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00" w:rsidRPr="00414C2F" w:rsidRDefault="00166000" w:rsidP="00166000">
      <w:pPr>
        <w:widowControl/>
        <w:snapToGrid w:val="0"/>
        <w:spacing w:line="360" w:lineRule="auto"/>
        <w:jc w:val="left"/>
        <w:rPr>
          <w:rFonts w:ascii="微软雅黑" w:eastAsia="微软雅黑" w:hAnsi="微软雅黑" w:cs="宋体"/>
          <w:b/>
          <w:bCs/>
          <w:kern w:val="0"/>
          <w:sz w:val="28"/>
          <w:szCs w:val="28"/>
        </w:rPr>
      </w:pPr>
      <w:r w:rsidRPr="00414C2F">
        <w:rPr>
          <w:rFonts w:ascii="微软雅黑" w:eastAsia="微软雅黑" w:hAnsi="微软雅黑" w:cs="宋体"/>
          <w:b/>
          <w:bCs/>
          <w:kern w:val="0"/>
          <w:sz w:val="28"/>
          <w:szCs w:val="28"/>
        </w:rPr>
        <w:t>附件</w:t>
      </w:r>
      <w:r w:rsidR="00327E2D" w:rsidRPr="00414C2F">
        <w:rPr>
          <w:rFonts w:ascii="微软雅黑" w:eastAsia="微软雅黑" w:hAnsi="微软雅黑" w:cs="宋体"/>
          <w:b/>
          <w:bCs/>
          <w:kern w:val="0"/>
          <w:sz w:val="28"/>
          <w:szCs w:val="28"/>
        </w:rPr>
        <w:t>3</w:t>
      </w:r>
    </w:p>
    <w:p w:rsidR="00166000" w:rsidRPr="00414C2F" w:rsidRDefault="00166000" w:rsidP="007A1064">
      <w:pPr>
        <w:widowControl/>
        <w:snapToGrid w:val="0"/>
        <w:spacing w:line="360" w:lineRule="auto"/>
        <w:ind w:firstLineChars="200" w:firstLine="560"/>
        <w:jc w:val="center"/>
        <w:rPr>
          <w:rFonts w:ascii="微软雅黑" w:eastAsia="微软雅黑" w:hAnsi="微软雅黑" w:cs="宋体"/>
          <w:b/>
          <w:bCs/>
          <w:kern w:val="0"/>
          <w:sz w:val="28"/>
          <w:szCs w:val="28"/>
        </w:rPr>
      </w:pPr>
      <w:r w:rsidRPr="00414C2F">
        <w:rPr>
          <w:rFonts w:ascii="微软雅黑" w:eastAsia="微软雅黑" w:hAnsi="微软雅黑" w:cs="宋体" w:hint="eastAsia"/>
          <w:b/>
          <w:bCs/>
          <w:kern w:val="0"/>
          <w:sz w:val="28"/>
          <w:szCs w:val="28"/>
        </w:rPr>
        <w:t>教职工岗位考核“负面约定清单”</w:t>
      </w:r>
    </w:p>
    <w:p w:rsidR="00166000" w:rsidRPr="007A1064" w:rsidRDefault="00166000" w:rsidP="007A1064">
      <w:pPr>
        <w:widowControl/>
        <w:snapToGrid w:val="0"/>
        <w:spacing w:line="360" w:lineRule="auto"/>
        <w:ind w:firstLineChars="200" w:firstLine="560"/>
        <w:jc w:val="left"/>
        <w:rPr>
          <w:rFonts w:ascii="楷体" w:eastAsia="楷体" w:hAnsi="楷体" w:cs="宋体"/>
          <w:bCs/>
          <w:kern w:val="0"/>
          <w:sz w:val="28"/>
          <w:szCs w:val="28"/>
        </w:rPr>
      </w:pPr>
      <w:r w:rsidRPr="007A1064">
        <w:rPr>
          <w:rFonts w:ascii="楷体" w:eastAsia="楷体" w:hAnsi="楷体" w:cs="宋体" w:hint="eastAsia"/>
          <w:bCs/>
          <w:kern w:val="0"/>
          <w:sz w:val="28"/>
          <w:szCs w:val="28"/>
        </w:rPr>
        <w:t>教职工有以下情形之一的，当年考核等次受限：</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（一）无故不参加考核，或无正当理由拒绝参加考核的人员，考核等次为“不合格”；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（二）未达到二级单位制定的教职工年度基本工作量要求，考核等次为不合格；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（三）严重损害国家利益、学生和学校合法权益，考核等次为不合格；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（四）违反政治纪律、师德师风、学术道德等行为的，考核等次为不合格；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（五）严重违反外事纪律行为的，考核结果下降一个等次；</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（六）未经学校批准，违规兼职兼薪，不全身心投入本职工作，考核等次为不合格；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（七）出现严重教学事故、管理事故、医疗事故、泄密事故、安全事故或其他责任事故，考核等次为不合格；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（八）管理及教学辅助岗位教职工不遵守劳动纪律，上班时间经常擅离职守或做与工作无关的事情、办事推诿，造成恶劣影响的，考核等次为不合格；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（九）在承担公共服务期间，有不服从单位工作安排或消极对抗的行为，造成恶劣影响的，考核等次为不合格；</w:t>
      </w:r>
    </w:p>
    <w:p w:rsidR="00166000" w:rsidRPr="007A1064"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（十）接受立案审查人员，审查期内考核暂不确定等次，待审查作出结论后视处理结果再明确考核等次；</w:t>
      </w:r>
    </w:p>
    <w:p w:rsidR="00405BA3" w:rsidRDefault="00166000" w:rsidP="007A1064">
      <w:pPr>
        <w:widowControl/>
        <w:snapToGrid w:val="0"/>
        <w:spacing w:line="360" w:lineRule="auto"/>
        <w:ind w:firstLineChars="236" w:firstLine="661"/>
        <w:jc w:val="left"/>
        <w:rPr>
          <w:rFonts w:ascii="楷体" w:eastAsia="楷体" w:hAnsi="楷体" w:cs="宋体"/>
          <w:bCs/>
          <w:kern w:val="0"/>
          <w:sz w:val="28"/>
          <w:szCs w:val="28"/>
        </w:rPr>
      </w:pPr>
      <w:r w:rsidRPr="007A1064">
        <w:rPr>
          <w:rFonts w:ascii="楷体" w:eastAsia="楷体" w:hAnsi="楷体" w:cs="宋体" w:hint="eastAsia"/>
          <w:bCs/>
          <w:kern w:val="0"/>
          <w:sz w:val="28"/>
          <w:szCs w:val="28"/>
        </w:rPr>
        <w:t>（十一）其它考核等次应当受限情形。</w:t>
      </w: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490456" w:rsidRPr="00C757A6" w:rsidRDefault="00490456" w:rsidP="00490456">
      <w:pPr>
        <w:pStyle w:val="1"/>
        <w:jc w:val="center"/>
        <w:rPr>
          <w:rFonts w:ascii="微软雅黑" w:eastAsia="微软雅黑" w:hAnsi="微软雅黑"/>
          <w:sz w:val="28"/>
          <w:szCs w:val="28"/>
        </w:rPr>
      </w:pPr>
      <w:r w:rsidRPr="00C757A6">
        <w:rPr>
          <w:rFonts w:ascii="微软雅黑" w:eastAsia="微软雅黑" w:hAnsi="微软雅黑" w:hint="eastAsia"/>
          <w:sz w:val="28"/>
          <w:szCs w:val="28"/>
        </w:rPr>
        <w:t>中共中央纪律检查委员会　中共中央组织部　人事部 关于受党纪处分的党政机关工作人员年度考核有关问题的意见</w:t>
      </w:r>
    </w:p>
    <w:p w:rsidR="00490456" w:rsidRPr="00C757A6" w:rsidRDefault="00490456" w:rsidP="00490456">
      <w:pPr>
        <w:pStyle w:val="a5"/>
        <w:widowControl/>
        <w:spacing w:beforeAutospacing="0" w:afterAutospacing="0" w:line="400" w:lineRule="exact"/>
        <w:jc w:val="center"/>
        <w:rPr>
          <w:rFonts w:ascii="楷体" w:eastAsia="楷体" w:hAnsi="楷体" w:cs="仿宋"/>
          <w:color w:val="000000"/>
          <w:sz w:val="28"/>
          <w:szCs w:val="28"/>
          <w:shd w:val="clear" w:color="auto" w:fill="FFFFFF"/>
        </w:rPr>
      </w:pPr>
      <w:r w:rsidRPr="00C757A6">
        <w:rPr>
          <w:rFonts w:ascii="楷体" w:eastAsia="楷体" w:hAnsi="楷体" w:cs="宋体" w:hint="eastAsia"/>
          <w:bCs/>
          <w:sz w:val="28"/>
          <w:szCs w:val="28"/>
        </w:rPr>
        <w:t>（组通字〔1998〕1</w:t>
      </w:r>
      <w:r w:rsidRPr="00C757A6">
        <w:rPr>
          <w:rFonts w:ascii="楷体" w:eastAsia="楷体" w:hAnsi="楷体" w:cs="宋体"/>
          <w:bCs/>
          <w:sz w:val="28"/>
          <w:szCs w:val="28"/>
        </w:rPr>
        <w:t>9号</w:t>
      </w:r>
      <w:r w:rsidRPr="00C757A6">
        <w:rPr>
          <w:rFonts w:ascii="楷体" w:eastAsia="楷体" w:hAnsi="楷体" w:cs="宋体" w:hint="eastAsia"/>
          <w:bCs/>
          <w:sz w:val="28"/>
          <w:szCs w:val="28"/>
        </w:rPr>
        <w:t>）</w:t>
      </w:r>
    </w:p>
    <w:p w:rsidR="00490456" w:rsidRPr="00C757A6" w:rsidRDefault="00490456" w:rsidP="00490456">
      <w:pPr>
        <w:pStyle w:val="a5"/>
        <w:widowControl/>
        <w:spacing w:beforeAutospacing="0" w:afterAutospacing="0" w:line="400" w:lineRule="exact"/>
        <w:jc w:val="center"/>
        <w:rPr>
          <w:rFonts w:ascii="楷体" w:eastAsia="楷体" w:hAnsi="楷体" w:cs="仿宋"/>
          <w:sz w:val="28"/>
          <w:szCs w:val="28"/>
        </w:rPr>
      </w:pP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各省、自治区、直辖市纪委、党委组织部和政府人事厅（局），中央和国家机关各部委纪检组（纪委）、干部（人事）司局，各人民团体人事部门：</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为了进一步完善年度考核制度，做好年度考核工作，现对受党纪处分的党委、人大、政协、法院、检察院、人民团体机关工作人员和政府机关公务员确定年度考核等次的有关问题，提出如下意见：</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一、受党内警告处分的当年，参加年度考核，不得确定为优秀等次。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二、受党内严重警告处分的当年，参加年度考核，因与职务行为有关的错误而受严重警告处分的，确定为不称职；因其他错误而受严重警告处分的，只写评语不确定等次。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三、受撤销党内职务处分的当年，参加年度考核，确定为不称职；第二年按其新任职务参加年度考核，按规定条件确定等次。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四、受留党察看处分的当年，参加年度考核，确定为不称职；受留党察看一年处分的第二年，参加年度考核，只写评语不确定等次；受留党察看二年处分的，第二年和第三年参加年度考核，只写评语不确定等次。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lastRenderedPageBreak/>
        <w:t xml:space="preserve">　　五、受开除党籍处分的当年，参加年度考核，确定为不称职；第二年和第三年参加年度考核，只写评语不确定等次。</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六、涉嫌违犯党纪被立案检查的，可以参加年度考核，但在其受检查期间不确定等次。结案后，不给予党纪处分的，按规定补定等次；给予党纪处分的，视其所受处分种类，分别按上述一、二、三、四、五条的规定办理。</w:t>
      </w:r>
    </w:p>
    <w:p w:rsidR="00490456" w:rsidRPr="00C757A6" w:rsidRDefault="00490456" w:rsidP="00490456">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七、受党纪处分同时又受行政处分的，按受党纪处分的情况确定其考核等次。</w:t>
      </w:r>
    </w:p>
    <w:p w:rsidR="00490456" w:rsidRPr="00165C5B" w:rsidRDefault="00490456" w:rsidP="00490456">
      <w:pPr>
        <w:pStyle w:val="a5"/>
        <w:widowControl/>
        <w:spacing w:beforeAutospacing="0" w:afterAutospacing="0" w:line="360" w:lineRule="auto"/>
        <w:jc w:val="both"/>
      </w:pPr>
      <w:r w:rsidRPr="00C757A6">
        <w:rPr>
          <w:rFonts w:ascii="楷体" w:eastAsia="楷体" w:hAnsi="楷体" w:cs="仿宋" w:hint="eastAsia"/>
          <w:color w:val="000000"/>
          <w:sz w:val="28"/>
          <w:szCs w:val="28"/>
          <w:shd w:val="clear" w:color="auto" w:fill="FFFFFF"/>
        </w:rPr>
        <w:t xml:space="preserve">　　</w:t>
      </w:r>
      <w:r>
        <w:rPr>
          <w:rFonts w:ascii="楷体" w:eastAsia="楷体" w:hAnsi="楷体" w:cs="仿宋" w:hint="eastAsia"/>
          <w:color w:val="000000"/>
          <w:sz w:val="28"/>
          <w:szCs w:val="28"/>
          <w:shd w:val="clear" w:color="auto" w:fill="FFFFFF"/>
        </w:rPr>
        <w:t>企业、事业单位对受党纪处分人员确定年度考核等次，可参照本意见执</w:t>
      </w:r>
    </w:p>
    <w:p w:rsidR="00490456" w:rsidRDefault="00490456"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Default="00EE3135" w:rsidP="007A1064">
      <w:pPr>
        <w:widowControl/>
        <w:snapToGrid w:val="0"/>
        <w:spacing w:line="360" w:lineRule="auto"/>
        <w:ind w:firstLineChars="236" w:firstLine="661"/>
        <w:jc w:val="left"/>
        <w:rPr>
          <w:rFonts w:ascii="楷体" w:eastAsia="楷体" w:hAnsi="楷体" w:cs="宋体"/>
          <w:bCs/>
          <w:kern w:val="0"/>
          <w:sz w:val="28"/>
          <w:szCs w:val="28"/>
        </w:rPr>
      </w:pPr>
    </w:p>
    <w:p w:rsidR="00EE3135" w:rsidRPr="00C16534" w:rsidRDefault="00EE3135" w:rsidP="00EE3135">
      <w:pPr>
        <w:widowControl/>
        <w:spacing w:before="100" w:beforeAutospacing="1" w:after="100" w:afterAutospacing="1" w:line="432" w:lineRule="auto"/>
        <w:jc w:val="center"/>
        <w:rPr>
          <w:rFonts w:ascii="微软雅黑" w:eastAsia="微软雅黑" w:hAnsi="微软雅黑" w:cs="宋体"/>
          <w:b/>
          <w:bCs/>
          <w:color w:val="000000"/>
          <w:kern w:val="0"/>
          <w:sz w:val="28"/>
          <w:szCs w:val="28"/>
        </w:rPr>
      </w:pPr>
      <w:r w:rsidRPr="00C16534">
        <w:rPr>
          <w:rFonts w:ascii="微软雅黑" w:eastAsia="微软雅黑" w:hAnsi="微软雅黑" w:cs="宋体" w:hint="eastAsia"/>
          <w:b/>
          <w:bCs/>
          <w:color w:val="000000"/>
          <w:kern w:val="0"/>
          <w:sz w:val="28"/>
          <w:szCs w:val="28"/>
        </w:rPr>
        <w:t>事业单位工作人员</w:t>
      </w:r>
      <w:bookmarkStart w:id="0" w:name="_GoBack"/>
      <w:bookmarkEnd w:id="0"/>
      <w:r w:rsidRPr="00C16534">
        <w:rPr>
          <w:rFonts w:ascii="微软雅黑" w:eastAsia="微软雅黑" w:hAnsi="微软雅黑" w:cs="宋体" w:hint="eastAsia"/>
          <w:b/>
          <w:bCs/>
          <w:color w:val="000000"/>
          <w:kern w:val="0"/>
          <w:sz w:val="28"/>
          <w:szCs w:val="28"/>
        </w:rPr>
        <w:t>处分暂行规定（相关规定）</w:t>
      </w:r>
    </w:p>
    <w:p w:rsidR="00EE3135" w:rsidRPr="00C16534" w:rsidRDefault="00EE3135" w:rsidP="00EE3135">
      <w:pPr>
        <w:widowControl/>
        <w:spacing w:before="100" w:beforeAutospacing="1" w:after="100" w:afterAutospacing="1" w:line="432" w:lineRule="auto"/>
        <w:jc w:val="center"/>
        <w:rPr>
          <w:rFonts w:ascii="楷体" w:eastAsia="楷体" w:hAnsi="楷体" w:cs="宋体"/>
          <w:color w:val="000000"/>
          <w:kern w:val="0"/>
          <w:sz w:val="28"/>
          <w:szCs w:val="28"/>
        </w:rPr>
      </w:pPr>
      <w:r w:rsidRPr="00C16534">
        <w:rPr>
          <w:rFonts w:ascii="楷体" w:eastAsia="楷体" w:hAnsi="楷体" w:cs="宋体" w:hint="eastAsia"/>
          <w:bCs/>
          <w:color w:val="000000"/>
          <w:kern w:val="0"/>
          <w:sz w:val="28"/>
          <w:szCs w:val="28"/>
        </w:rPr>
        <w:t>（人社部、监察部令第18号）</w:t>
      </w:r>
    </w:p>
    <w:p w:rsidR="00EE3135" w:rsidRPr="00C16534" w:rsidRDefault="00EE3135" w:rsidP="00EE3135">
      <w:pPr>
        <w:widowControl/>
        <w:spacing w:before="100" w:beforeAutospacing="1" w:after="100" w:afterAutospacing="1" w:line="432" w:lineRule="auto"/>
        <w:jc w:val="center"/>
        <w:rPr>
          <w:rFonts w:ascii="楷体" w:eastAsia="楷体" w:hAnsi="楷体" w:cs="宋体"/>
          <w:b/>
          <w:color w:val="000000"/>
          <w:kern w:val="0"/>
          <w:sz w:val="28"/>
          <w:szCs w:val="28"/>
        </w:rPr>
      </w:pPr>
      <w:r w:rsidRPr="00C16534">
        <w:rPr>
          <w:rFonts w:ascii="楷体" w:eastAsia="楷体" w:hAnsi="楷体" w:cs="宋体" w:hint="eastAsia"/>
          <w:b/>
          <w:color w:val="000000"/>
          <w:kern w:val="0"/>
          <w:sz w:val="28"/>
          <w:szCs w:val="28"/>
        </w:rPr>
        <w:t>第二章　处分的种类和适用</w:t>
      </w:r>
    </w:p>
    <w:p w:rsidR="00EE3135" w:rsidRPr="00490456" w:rsidRDefault="00EE3135" w:rsidP="00EE3135">
      <w:pPr>
        <w:widowControl/>
        <w:snapToGrid w:val="0"/>
        <w:spacing w:line="360" w:lineRule="auto"/>
        <w:ind w:firstLineChars="236" w:firstLine="661"/>
        <w:jc w:val="left"/>
        <w:rPr>
          <w:rFonts w:ascii="楷体" w:eastAsia="楷体" w:hAnsi="楷体" w:cs="宋体"/>
          <w:bCs/>
          <w:kern w:val="0"/>
          <w:sz w:val="28"/>
          <w:szCs w:val="28"/>
        </w:rPr>
      </w:pPr>
      <w:r w:rsidRPr="00C16534">
        <w:rPr>
          <w:rFonts w:ascii="楷体" w:eastAsia="楷体" w:hAnsi="楷体" w:cs="宋体" w:hint="eastAsia"/>
          <w:color w:val="000000"/>
          <w:kern w:val="0"/>
          <w:sz w:val="28"/>
          <w:szCs w:val="28"/>
        </w:rPr>
        <w:t xml:space="preserve">　　</w:t>
      </w:r>
      <w:r w:rsidRPr="00C16534">
        <w:rPr>
          <w:rFonts w:ascii="楷体" w:eastAsia="楷体" w:hAnsi="楷体" w:cs="宋体" w:hint="eastAsia"/>
          <w:b/>
          <w:bCs/>
          <w:color w:val="000000"/>
          <w:kern w:val="0"/>
          <w:sz w:val="28"/>
          <w:szCs w:val="28"/>
        </w:rPr>
        <w:t>第七条</w:t>
      </w:r>
      <w:r w:rsidRPr="00C16534">
        <w:rPr>
          <w:rFonts w:ascii="楷体" w:eastAsia="楷体" w:hAnsi="楷体" w:cs="宋体" w:hint="eastAsia"/>
          <w:color w:val="000000"/>
          <w:kern w:val="0"/>
          <w:sz w:val="28"/>
          <w:szCs w:val="28"/>
        </w:rPr>
        <w:t xml:space="preserve">　事业单位工作人员受到警告处分的，在受处分期间，不得聘用到高于现聘岗位等级的岗位；</w:t>
      </w:r>
      <w:r w:rsidRPr="00C16534">
        <w:rPr>
          <w:rFonts w:ascii="楷体" w:eastAsia="楷体" w:hAnsi="楷体" w:cs="宋体" w:hint="eastAsia"/>
          <w:b/>
          <w:color w:val="000000"/>
          <w:kern w:val="0"/>
          <w:sz w:val="28"/>
          <w:szCs w:val="28"/>
        </w:rPr>
        <w:t>在作出处分决定的当年，年度考核不能确定为优秀等次</w:t>
      </w:r>
      <w:r w:rsidRPr="00C16534">
        <w:rPr>
          <w:rFonts w:ascii="楷体" w:eastAsia="楷体" w:hAnsi="楷体" w:cs="宋体" w:hint="eastAsia"/>
          <w:color w:val="000000"/>
          <w:kern w:val="0"/>
          <w:sz w:val="28"/>
          <w:szCs w:val="28"/>
        </w:rPr>
        <w:t>。</w:t>
      </w:r>
      <w:r w:rsidRPr="00C16534">
        <w:rPr>
          <w:rFonts w:ascii="楷体" w:eastAsia="楷体" w:hAnsi="楷体" w:cs="宋体" w:hint="eastAsia"/>
          <w:color w:val="000000"/>
          <w:kern w:val="0"/>
          <w:sz w:val="28"/>
          <w:szCs w:val="28"/>
        </w:rPr>
        <w:br/>
        <w:t xml:space="preserve">　　事业单位工作人员受到记过处分的，在受处分期间，不得聘用到高于现聘岗位等级的岗位，</w:t>
      </w:r>
      <w:r w:rsidRPr="00C16534">
        <w:rPr>
          <w:rFonts w:ascii="楷体" w:eastAsia="楷体" w:hAnsi="楷体" w:cs="宋体" w:hint="eastAsia"/>
          <w:b/>
          <w:color w:val="000000"/>
          <w:kern w:val="0"/>
          <w:sz w:val="28"/>
          <w:szCs w:val="28"/>
        </w:rPr>
        <w:t>年度考核不得确定为合格及以上等次</w:t>
      </w:r>
      <w:r w:rsidRPr="00C16534">
        <w:rPr>
          <w:rFonts w:ascii="楷体" w:eastAsia="楷体" w:hAnsi="楷体" w:cs="宋体" w:hint="eastAsia"/>
          <w:color w:val="000000"/>
          <w:kern w:val="0"/>
          <w:sz w:val="28"/>
          <w:szCs w:val="28"/>
        </w:rPr>
        <w:t>。</w:t>
      </w:r>
      <w:r w:rsidRPr="00C16534">
        <w:rPr>
          <w:rFonts w:ascii="楷体" w:eastAsia="楷体" w:hAnsi="楷体" w:cs="宋体" w:hint="eastAsia"/>
          <w:color w:val="000000"/>
          <w:kern w:val="0"/>
          <w:sz w:val="28"/>
          <w:szCs w:val="28"/>
        </w:rPr>
        <w:br/>
        <w:t xml:space="preserve">　　事业单位工作人员受到降低岗位等级处分的，自处分决定生效之日起降低一个以上岗位等级聘用，按照事业单位收入分配有关规定确定其工资待遇；在受处分期间，不得聘用到高于受处分后所聘岗位等级的岗位，</w:t>
      </w:r>
      <w:r w:rsidRPr="00C16534">
        <w:rPr>
          <w:rFonts w:ascii="楷体" w:eastAsia="楷体" w:hAnsi="楷体" w:cs="宋体" w:hint="eastAsia"/>
          <w:b/>
          <w:color w:val="000000"/>
          <w:kern w:val="0"/>
          <w:sz w:val="28"/>
          <w:szCs w:val="28"/>
        </w:rPr>
        <w:t>年度考核不得确定为基本合格及以上等次</w:t>
      </w:r>
      <w:r w:rsidRPr="00C16534">
        <w:rPr>
          <w:rFonts w:ascii="楷体" w:eastAsia="楷体" w:hAnsi="楷体" w:cs="宋体" w:hint="eastAsia"/>
          <w:color w:val="000000"/>
          <w:kern w:val="0"/>
          <w:sz w:val="28"/>
          <w:szCs w:val="28"/>
        </w:rPr>
        <w:t>。</w:t>
      </w:r>
      <w:r w:rsidRPr="00C16534">
        <w:rPr>
          <w:rFonts w:ascii="楷体" w:eastAsia="楷体" w:hAnsi="楷体" w:cs="宋体" w:hint="eastAsia"/>
          <w:color w:val="000000"/>
          <w:kern w:val="0"/>
          <w:sz w:val="28"/>
          <w:szCs w:val="28"/>
        </w:rPr>
        <w:br/>
        <w:t xml:space="preserve">　　行政机关任命的事业单位工作人员在受处分期间的任命、考核、工资待遇按照干部人事管理权限，参照本条第一款、第二款、第三款规定执行。　　</w:t>
      </w:r>
      <w:r w:rsidRPr="00C16534">
        <w:rPr>
          <w:rFonts w:ascii="楷体" w:eastAsia="楷体" w:hAnsi="楷体" w:cs="宋体" w:hint="eastAsia"/>
          <w:color w:val="000000"/>
          <w:kern w:val="0"/>
          <w:sz w:val="28"/>
          <w:szCs w:val="28"/>
        </w:rPr>
        <w:br/>
        <w:t xml:space="preserve">　　事业单位工作人员受到开除处分的，自处分决定生效之日起，终止其与事业单位的人事关系。</w:t>
      </w:r>
      <w:r w:rsidRPr="00C16534">
        <w:rPr>
          <w:rFonts w:ascii="楷体" w:eastAsia="楷体" w:hAnsi="楷体" w:cs="宋体" w:hint="eastAsia"/>
          <w:color w:val="000000"/>
          <w:kern w:val="0"/>
          <w:sz w:val="28"/>
          <w:szCs w:val="28"/>
        </w:rPr>
        <w:br/>
      </w:r>
    </w:p>
    <w:sectPr w:rsidR="00EE3135" w:rsidRPr="00490456" w:rsidSect="00045B27">
      <w:footerReference w:type="default" r:id="rId7"/>
      <w:pgSz w:w="11906" w:h="16838"/>
      <w:pgMar w:top="1247" w:right="1588" w:bottom="119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4C" w:rsidRDefault="0024244C" w:rsidP="00166000">
      <w:r>
        <w:separator/>
      </w:r>
    </w:p>
  </w:endnote>
  <w:endnote w:type="continuationSeparator" w:id="0">
    <w:p w:rsidR="0024244C" w:rsidRDefault="0024244C" w:rsidP="001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34558"/>
      <w:docPartObj>
        <w:docPartGallery w:val="Page Numbers (Bottom of Page)"/>
        <w:docPartUnique/>
      </w:docPartObj>
    </w:sdtPr>
    <w:sdtEndPr/>
    <w:sdtContent>
      <w:sdt>
        <w:sdtPr>
          <w:id w:val="1728636285"/>
          <w:docPartObj>
            <w:docPartGallery w:val="Page Numbers (Top of Page)"/>
            <w:docPartUnique/>
          </w:docPartObj>
        </w:sdtPr>
        <w:sdtEndPr/>
        <w:sdtContent>
          <w:p w:rsidR="00EE3135" w:rsidRDefault="00EE313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239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2395">
              <w:rPr>
                <w:b/>
                <w:bCs/>
                <w:noProof/>
              </w:rPr>
              <w:t>4</w:t>
            </w:r>
            <w:r>
              <w:rPr>
                <w:b/>
                <w:bCs/>
                <w:sz w:val="24"/>
                <w:szCs w:val="24"/>
              </w:rPr>
              <w:fldChar w:fldCharType="end"/>
            </w:r>
          </w:p>
        </w:sdtContent>
      </w:sdt>
    </w:sdtContent>
  </w:sdt>
  <w:p w:rsidR="00C22515" w:rsidRDefault="007A2395" w:rsidP="00A22D7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4C" w:rsidRDefault="0024244C" w:rsidP="00166000">
      <w:r>
        <w:separator/>
      </w:r>
    </w:p>
  </w:footnote>
  <w:footnote w:type="continuationSeparator" w:id="0">
    <w:p w:rsidR="0024244C" w:rsidRDefault="0024244C" w:rsidP="0016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E1"/>
    <w:rsid w:val="00166000"/>
    <w:rsid w:val="001B7AA0"/>
    <w:rsid w:val="001F53C7"/>
    <w:rsid w:val="0024244C"/>
    <w:rsid w:val="002506F6"/>
    <w:rsid w:val="002561D1"/>
    <w:rsid w:val="00283C72"/>
    <w:rsid w:val="00327E2D"/>
    <w:rsid w:val="003E75AB"/>
    <w:rsid w:val="00405BA3"/>
    <w:rsid w:val="00414C2F"/>
    <w:rsid w:val="00470221"/>
    <w:rsid w:val="00490456"/>
    <w:rsid w:val="004D62D9"/>
    <w:rsid w:val="0073485F"/>
    <w:rsid w:val="00762071"/>
    <w:rsid w:val="007A1064"/>
    <w:rsid w:val="007A2395"/>
    <w:rsid w:val="00802FF5"/>
    <w:rsid w:val="0085139B"/>
    <w:rsid w:val="0091113E"/>
    <w:rsid w:val="009D135A"/>
    <w:rsid w:val="009F469B"/>
    <w:rsid w:val="00A534A0"/>
    <w:rsid w:val="00AE4571"/>
    <w:rsid w:val="00B017FF"/>
    <w:rsid w:val="00B35E57"/>
    <w:rsid w:val="00C13361"/>
    <w:rsid w:val="00C2448D"/>
    <w:rsid w:val="00CA44B4"/>
    <w:rsid w:val="00CE5566"/>
    <w:rsid w:val="00EE3135"/>
    <w:rsid w:val="00F8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00"/>
    <w:pPr>
      <w:widowControl w:val="0"/>
      <w:jc w:val="both"/>
    </w:pPr>
  </w:style>
  <w:style w:type="paragraph" w:styleId="1">
    <w:name w:val="heading 1"/>
    <w:basedOn w:val="a"/>
    <w:next w:val="a"/>
    <w:link w:val="1Char"/>
    <w:uiPriority w:val="9"/>
    <w:qFormat/>
    <w:rsid w:val="00490456"/>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000"/>
    <w:rPr>
      <w:sz w:val="18"/>
      <w:szCs w:val="18"/>
    </w:rPr>
  </w:style>
  <w:style w:type="paragraph" w:styleId="a4">
    <w:name w:val="footer"/>
    <w:basedOn w:val="a"/>
    <w:link w:val="Char0"/>
    <w:uiPriority w:val="99"/>
    <w:unhideWhenUsed/>
    <w:rsid w:val="00166000"/>
    <w:pPr>
      <w:tabs>
        <w:tab w:val="center" w:pos="4153"/>
        <w:tab w:val="right" w:pos="8306"/>
      </w:tabs>
      <w:snapToGrid w:val="0"/>
      <w:jc w:val="left"/>
    </w:pPr>
    <w:rPr>
      <w:sz w:val="18"/>
      <w:szCs w:val="18"/>
    </w:rPr>
  </w:style>
  <w:style w:type="character" w:customStyle="1" w:styleId="Char0">
    <w:name w:val="页脚 Char"/>
    <w:basedOn w:val="a0"/>
    <w:link w:val="a4"/>
    <w:uiPriority w:val="99"/>
    <w:rsid w:val="00166000"/>
    <w:rPr>
      <w:sz w:val="18"/>
      <w:szCs w:val="18"/>
    </w:rPr>
  </w:style>
  <w:style w:type="character" w:customStyle="1" w:styleId="1Char">
    <w:name w:val="标题 1 Char"/>
    <w:basedOn w:val="a0"/>
    <w:link w:val="1"/>
    <w:uiPriority w:val="9"/>
    <w:rsid w:val="00490456"/>
    <w:rPr>
      <w:b/>
      <w:kern w:val="44"/>
      <w:sz w:val="44"/>
    </w:rPr>
  </w:style>
  <w:style w:type="paragraph" w:styleId="a5">
    <w:name w:val="Normal (Web)"/>
    <w:basedOn w:val="a"/>
    <w:uiPriority w:val="99"/>
    <w:unhideWhenUsed/>
    <w:qFormat/>
    <w:rsid w:val="00490456"/>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00"/>
    <w:pPr>
      <w:widowControl w:val="0"/>
      <w:jc w:val="both"/>
    </w:pPr>
  </w:style>
  <w:style w:type="paragraph" w:styleId="1">
    <w:name w:val="heading 1"/>
    <w:basedOn w:val="a"/>
    <w:next w:val="a"/>
    <w:link w:val="1Char"/>
    <w:uiPriority w:val="9"/>
    <w:qFormat/>
    <w:rsid w:val="00490456"/>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000"/>
    <w:rPr>
      <w:sz w:val="18"/>
      <w:szCs w:val="18"/>
    </w:rPr>
  </w:style>
  <w:style w:type="paragraph" w:styleId="a4">
    <w:name w:val="footer"/>
    <w:basedOn w:val="a"/>
    <w:link w:val="Char0"/>
    <w:uiPriority w:val="99"/>
    <w:unhideWhenUsed/>
    <w:rsid w:val="00166000"/>
    <w:pPr>
      <w:tabs>
        <w:tab w:val="center" w:pos="4153"/>
        <w:tab w:val="right" w:pos="8306"/>
      </w:tabs>
      <w:snapToGrid w:val="0"/>
      <w:jc w:val="left"/>
    </w:pPr>
    <w:rPr>
      <w:sz w:val="18"/>
      <w:szCs w:val="18"/>
    </w:rPr>
  </w:style>
  <w:style w:type="character" w:customStyle="1" w:styleId="Char0">
    <w:name w:val="页脚 Char"/>
    <w:basedOn w:val="a0"/>
    <w:link w:val="a4"/>
    <w:uiPriority w:val="99"/>
    <w:rsid w:val="00166000"/>
    <w:rPr>
      <w:sz w:val="18"/>
      <w:szCs w:val="18"/>
    </w:rPr>
  </w:style>
  <w:style w:type="character" w:customStyle="1" w:styleId="1Char">
    <w:name w:val="标题 1 Char"/>
    <w:basedOn w:val="a0"/>
    <w:link w:val="1"/>
    <w:uiPriority w:val="9"/>
    <w:rsid w:val="00490456"/>
    <w:rPr>
      <w:b/>
      <w:kern w:val="44"/>
      <w:sz w:val="44"/>
    </w:rPr>
  </w:style>
  <w:style w:type="paragraph" w:styleId="a5">
    <w:name w:val="Normal (Web)"/>
    <w:basedOn w:val="a"/>
    <w:uiPriority w:val="99"/>
    <w:unhideWhenUsed/>
    <w:qFormat/>
    <w:rsid w:val="0049045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20</cp:revision>
  <cp:lastPrinted>2019-12-17T08:36:00Z</cp:lastPrinted>
  <dcterms:created xsi:type="dcterms:W3CDTF">2019-12-17T03:37:00Z</dcterms:created>
  <dcterms:modified xsi:type="dcterms:W3CDTF">2021-12-06T06:09:00Z</dcterms:modified>
</cp:coreProperties>
</file>