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C4168" w14:textId="732870BE" w:rsidR="00551F08" w:rsidRPr="00170C22" w:rsidRDefault="00170C22" w:rsidP="00170C22">
      <w:pPr>
        <w:spacing w:line="360" w:lineRule="auto"/>
        <w:jc w:val="left"/>
        <w:rPr>
          <w:rFonts w:ascii="宋体" w:eastAsia="宋体" w:hAnsi="宋体"/>
          <w:sz w:val="24"/>
          <w:szCs w:val="24"/>
        </w:rPr>
      </w:pPr>
      <w:r w:rsidRPr="00170C22">
        <w:rPr>
          <w:rFonts w:ascii="宋体" w:eastAsia="宋体" w:hAnsi="宋体" w:hint="eastAsia"/>
          <w:b/>
          <w:bCs/>
          <w:sz w:val="24"/>
          <w:szCs w:val="24"/>
        </w:rPr>
        <w:t>一、</w:t>
      </w:r>
      <w:r w:rsidR="0006621E" w:rsidRPr="00170C22">
        <w:rPr>
          <w:rFonts w:ascii="宋体" w:eastAsia="宋体" w:hAnsi="宋体"/>
          <w:b/>
          <w:bCs/>
          <w:sz w:val="24"/>
          <w:szCs w:val="24"/>
        </w:rPr>
        <w:t>关于申请2020年度第二批高校毕业生基层就业学费和国家助学贷款代偿资助的通知</w:t>
      </w:r>
      <w:r w:rsidR="00332E7B" w:rsidRPr="00170C22">
        <w:rPr>
          <w:rFonts w:ascii="宋体" w:eastAsia="宋体" w:hAnsi="宋体" w:hint="eastAsia"/>
          <w:b/>
          <w:bCs/>
          <w:sz w:val="24"/>
          <w:szCs w:val="24"/>
        </w:rPr>
        <w:t>链接：</w:t>
      </w:r>
      <w:bookmarkStart w:id="0" w:name="_Hlk59609938"/>
      <w:r w:rsidR="00332E7B" w:rsidRPr="00170C22">
        <w:rPr>
          <w:rFonts w:ascii="宋体" w:eastAsia="宋体" w:hAnsi="宋体"/>
          <w:sz w:val="24"/>
          <w:szCs w:val="24"/>
        </w:rPr>
        <w:fldChar w:fldCharType="begin"/>
      </w:r>
      <w:r w:rsidR="00332E7B" w:rsidRPr="00170C22">
        <w:rPr>
          <w:rFonts w:ascii="宋体" w:eastAsia="宋体" w:hAnsi="宋体"/>
          <w:sz w:val="24"/>
          <w:szCs w:val="24"/>
        </w:rPr>
        <w:instrText xml:space="preserve"> HYPERLINK "http://xg.swjtu.edu.cn/web/Home/Detail?xvw34vmu=010j_M3=gfe1ce10-jd1h-e5ib-ica5-fed1ih0gicd4.shtml" </w:instrText>
      </w:r>
      <w:r w:rsidR="00332E7B" w:rsidRPr="00170C22">
        <w:rPr>
          <w:rFonts w:ascii="宋体" w:eastAsia="宋体" w:hAnsi="宋体"/>
          <w:sz w:val="24"/>
          <w:szCs w:val="24"/>
        </w:rPr>
        <w:fldChar w:fldCharType="separate"/>
      </w:r>
      <w:r w:rsidR="00332E7B" w:rsidRPr="00170C22">
        <w:rPr>
          <w:rStyle w:val="a8"/>
          <w:rFonts w:ascii="宋体" w:eastAsia="宋体" w:hAnsi="宋体"/>
          <w:sz w:val="24"/>
          <w:szCs w:val="24"/>
        </w:rPr>
        <w:t>http://xg.swjtu.edu.cn/web/Home/Detail?xvw34vmu=010j_M3=gfe1ce10-jd1h-e5ib-ica5-fed1ih0gicd4.shtml</w:t>
      </w:r>
      <w:bookmarkEnd w:id="0"/>
      <w:r w:rsidR="00332E7B" w:rsidRPr="00170C22">
        <w:rPr>
          <w:rFonts w:ascii="宋体" w:eastAsia="宋体" w:hAnsi="宋体"/>
          <w:sz w:val="24"/>
          <w:szCs w:val="24"/>
        </w:rPr>
        <w:fldChar w:fldCharType="end"/>
      </w:r>
    </w:p>
    <w:p w14:paraId="0EC32CE1" w14:textId="7572C2E0" w:rsidR="00332E7B" w:rsidRPr="00170C22" w:rsidRDefault="00170C22" w:rsidP="00170C22">
      <w:pPr>
        <w:spacing w:line="360" w:lineRule="auto"/>
        <w:rPr>
          <w:rFonts w:ascii="宋体" w:eastAsia="宋体" w:hAnsi="宋体"/>
          <w:b/>
          <w:bCs/>
          <w:sz w:val="24"/>
          <w:szCs w:val="24"/>
        </w:rPr>
      </w:pPr>
      <w:r w:rsidRPr="00170C22">
        <w:rPr>
          <w:rFonts w:ascii="宋体" w:eastAsia="宋体" w:hAnsi="宋体" w:hint="eastAsia"/>
          <w:b/>
          <w:bCs/>
          <w:sz w:val="24"/>
          <w:szCs w:val="24"/>
        </w:rPr>
        <w:t>二、</w:t>
      </w:r>
      <w:r w:rsidR="00332E7B" w:rsidRPr="00170C22">
        <w:rPr>
          <w:rFonts w:ascii="宋体" w:eastAsia="宋体" w:hAnsi="宋体" w:hint="eastAsia"/>
          <w:b/>
          <w:bCs/>
          <w:sz w:val="24"/>
          <w:szCs w:val="24"/>
        </w:rPr>
        <w:t>第二次申报提交材料</w:t>
      </w:r>
      <w:r w:rsidR="0006621E" w:rsidRPr="00170C22">
        <w:rPr>
          <w:rFonts w:ascii="宋体" w:eastAsia="宋体" w:hAnsi="宋体" w:hint="eastAsia"/>
          <w:b/>
          <w:bCs/>
          <w:sz w:val="24"/>
          <w:szCs w:val="24"/>
        </w:rPr>
        <w:t>（见链接附件）</w:t>
      </w:r>
      <w:r w:rsidR="00332E7B" w:rsidRPr="00170C22">
        <w:rPr>
          <w:rFonts w:ascii="宋体" w:eastAsia="宋体" w:hAnsi="宋体" w:hint="eastAsia"/>
          <w:b/>
          <w:bCs/>
          <w:sz w:val="24"/>
          <w:szCs w:val="24"/>
        </w:rPr>
        <w:t>：</w:t>
      </w:r>
    </w:p>
    <w:p w14:paraId="2AF8EB2F" w14:textId="2C86CC21" w:rsidR="00332E7B" w:rsidRPr="00170C22" w:rsidRDefault="00332E7B" w:rsidP="00170C22">
      <w:pPr>
        <w:spacing w:line="360" w:lineRule="auto"/>
        <w:rPr>
          <w:rFonts w:ascii="宋体" w:eastAsia="宋体" w:hAnsi="宋体"/>
          <w:sz w:val="24"/>
          <w:szCs w:val="24"/>
        </w:rPr>
      </w:pPr>
      <w:r w:rsidRPr="00170C22">
        <w:rPr>
          <w:rFonts w:ascii="宋体" w:eastAsia="宋体" w:hAnsi="宋体" w:hint="eastAsia"/>
          <w:sz w:val="24"/>
          <w:szCs w:val="24"/>
        </w:rPr>
        <w:t>1</w:t>
      </w:r>
      <w:r w:rsidRPr="00170C22">
        <w:rPr>
          <w:rFonts w:ascii="宋体" w:eastAsia="宋体" w:hAnsi="宋体"/>
          <w:sz w:val="24"/>
          <w:szCs w:val="24"/>
        </w:rPr>
        <w:t>.“</w:t>
      </w:r>
      <w:r w:rsidRPr="00170C22">
        <w:rPr>
          <w:rFonts w:ascii="宋体" w:eastAsia="宋体" w:hAnsi="宋体" w:hint="eastAsia"/>
          <w:sz w:val="24"/>
          <w:szCs w:val="24"/>
        </w:rPr>
        <w:t>学费补偿和国家助学贷款代偿申请表</w:t>
      </w:r>
      <w:r w:rsidRPr="00170C22">
        <w:rPr>
          <w:rFonts w:ascii="宋体" w:eastAsia="宋体" w:hAnsi="宋体"/>
          <w:sz w:val="24"/>
          <w:szCs w:val="24"/>
        </w:rPr>
        <w:t>”2</w:t>
      </w:r>
      <w:r w:rsidRPr="00170C22">
        <w:rPr>
          <w:rFonts w:ascii="宋体" w:eastAsia="宋体" w:hAnsi="宋体" w:hint="eastAsia"/>
          <w:sz w:val="24"/>
          <w:szCs w:val="24"/>
        </w:rPr>
        <w:t>份</w:t>
      </w:r>
    </w:p>
    <w:p w14:paraId="2920460D" w14:textId="119201DA" w:rsidR="00332E7B" w:rsidRPr="00170C22" w:rsidRDefault="00332E7B" w:rsidP="00170C22">
      <w:pPr>
        <w:spacing w:line="360" w:lineRule="auto"/>
        <w:rPr>
          <w:rFonts w:ascii="宋体" w:eastAsia="宋体" w:hAnsi="宋体"/>
          <w:sz w:val="24"/>
          <w:szCs w:val="24"/>
        </w:rPr>
      </w:pPr>
      <w:r w:rsidRPr="00170C22">
        <w:rPr>
          <w:rFonts w:ascii="宋体" w:eastAsia="宋体" w:hAnsi="宋体"/>
          <w:sz w:val="24"/>
          <w:szCs w:val="24"/>
        </w:rPr>
        <w:t>2.</w:t>
      </w:r>
      <w:r w:rsidRPr="00170C22">
        <w:rPr>
          <w:rFonts w:ascii="宋体" w:eastAsia="宋体" w:hAnsi="宋体" w:hint="eastAsia"/>
          <w:sz w:val="24"/>
          <w:szCs w:val="24"/>
        </w:rPr>
        <w:t>合同复印件2份</w:t>
      </w:r>
    </w:p>
    <w:p w14:paraId="296CBCCB" w14:textId="4315033D" w:rsidR="00332E7B" w:rsidRPr="00170C22" w:rsidRDefault="00332E7B" w:rsidP="00170C22">
      <w:pPr>
        <w:spacing w:line="360" w:lineRule="auto"/>
        <w:rPr>
          <w:rFonts w:ascii="宋体" w:eastAsia="宋体" w:hAnsi="宋体"/>
          <w:sz w:val="24"/>
          <w:szCs w:val="24"/>
        </w:rPr>
      </w:pPr>
      <w:r w:rsidRPr="00170C22">
        <w:rPr>
          <w:rFonts w:ascii="宋体" w:eastAsia="宋体" w:hAnsi="宋体"/>
          <w:sz w:val="24"/>
          <w:szCs w:val="24"/>
        </w:rPr>
        <w:t>3.“</w:t>
      </w:r>
      <w:r w:rsidRPr="00170C22">
        <w:rPr>
          <w:rFonts w:ascii="宋体" w:eastAsia="宋体" w:hAnsi="宋体" w:hint="eastAsia"/>
          <w:sz w:val="24"/>
          <w:szCs w:val="24"/>
        </w:rPr>
        <w:t>二次分配就业证明</w:t>
      </w:r>
      <w:r w:rsidRPr="00170C22">
        <w:rPr>
          <w:rFonts w:ascii="宋体" w:eastAsia="宋体" w:hAnsi="宋体"/>
          <w:sz w:val="24"/>
          <w:szCs w:val="24"/>
        </w:rPr>
        <w:t>”2</w:t>
      </w:r>
      <w:r w:rsidRPr="00170C22">
        <w:rPr>
          <w:rFonts w:ascii="宋体" w:eastAsia="宋体" w:hAnsi="宋体" w:hint="eastAsia"/>
          <w:sz w:val="24"/>
          <w:szCs w:val="24"/>
        </w:rPr>
        <w:t>份</w:t>
      </w:r>
    </w:p>
    <w:p w14:paraId="6E94836D" w14:textId="366EC659" w:rsidR="00332E7B" w:rsidRPr="00170C22" w:rsidRDefault="00332E7B" w:rsidP="00170C22">
      <w:pPr>
        <w:spacing w:line="360" w:lineRule="auto"/>
        <w:rPr>
          <w:rFonts w:ascii="宋体" w:eastAsia="宋体" w:hAnsi="宋体"/>
          <w:sz w:val="24"/>
          <w:szCs w:val="24"/>
        </w:rPr>
      </w:pPr>
      <w:r w:rsidRPr="00170C22">
        <w:rPr>
          <w:rFonts w:ascii="宋体" w:eastAsia="宋体" w:hAnsi="宋体"/>
          <w:sz w:val="24"/>
          <w:szCs w:val="24"/>
        </w:rPr>
        <w:t>4.“</w:t>
      </w:r>
      <w:r w:rsidRPr="00170C22">
        <w:rPr>
          <w:rFonts w:ascii="宋体" w:eastAsia="宋体" w:hAnsi="宋体" w:hint="eastAsia"/>
          <w:sz w:val="24"/>
          <w:szCs w:val="24"/>
        </w:rPr>
        <w:t>就业证明</w:t>
      </w:r>
      <w:r w:rsidRPr="00170C22">
        <w:rPr>
          <w:rFonts w:ascii="宋体" w:eastAsia="宋体" w:hAnsi="宋体"/>
          <w:sz w:val="24"/>
          <w:szCs w:val="24"/>
        </w:rPr>
        <w:t>”2</w:t>
      </w:r>
      <w:r w:rsidRPr="00170C22">
        <w:rPr>
          <w:rFonts w:ascii="宋体" w:eastAsia="宋体" w:hAnsi="宋体" w:hint="eastAsia"/>
          <w:sz w:val="24"/>
          <w:szCs w:val="24"/>
        </w:rPr>
        <w:t>份</w:t>
      </w:r>
      <w:bookmarkStart w:id="1" w:name="_GoBack"/>
      <w:bookmarkEnd w:id="1"/>
    </w:p>
    <w:p w14:paraId="5A73752F" w14:textId="57142860" w:rsidR="006E358A" w:rsidRPr="00170C22" w:rsidRDefault="006E358A" w:rsidP="00170C22">
      <w:pPr>
        <w:spacing w:line="360" w:lineRule="auto"/>
        <w:rPr>
          <w:rFonts w:ascii="宋体" w:eastAsia="宋体" w:hAnsi="宋体"/>
          <w:b/>
          <w:bCs/>
          <w:sz w:val="24"/>
          <w:szCs w:val="24"/>
        </w:rPr>
      </w:pPr>
      <w:r w:rsidRPr="00170C22">
        <w:rPr>
          <w:rFonts w:ascii="宋体" w:eastAsia="宋体" w:hAnsi="宋体" w:hint="eastAsia"/>
          <w:b/>
          <w:bCs/>
          <w:sz w:val="24"/>
          <w:szCs w:val="24"/>
        </w:rPr>
        <w:t>三、核对打</w:t>
      </w:r>
      <w:proofErr w:type="gramStart"/>
      <w:r w:rsidRPr="00170C22">
        <w:rPr>
          <w:rFonts w:ascii="宋体" w:eastAsia="宋体" w:hAnsi="宋体" w:hint="eastAsia"/>
          <w:b/>
          <w:bCs/>
          <w:sz w:val="24"/>
          <w:szCs w:val="24"/>
        </w:rPr>
        <w:t>款银行</w:t>
      </w:r>
      <w:proofErr w:type="gramEnd"/>
      <w:r w:rsidRPr="00170C22">
        <w:rPr>
          <w:rFonts w:ascii="宋体" w:eastAsia="宋体" w:hAnsi="宋体" w:hint="eastAsia"/>
          <w:b/>
          <w:bCs/>
          <w:sz w:val="24"/>
          <w:szCs w:val="24"/>
        </w:rPr>
        <w:t>卡号</w:t>
      </w:r>
    </w:p>
    <w:p w14:paraId="4E929892" w14:textId="590BC8C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1.核对并修改银行卡号</w:t>
      </w:r>
    </w:p>
    <w:p w14:paraId="68F3FD4A" w14:textId="2C419530"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银行卡号有误的学生请于2021年</w:t>
      </w:r>
      <w:r w:rsidRPr="00170C22">
        <w:rPr>
          <w:rFonts w:ascii="宋体" w:eastAsia="宋体" w:hAnsi="宋体" w:hint="eastAsia"/>
          <w:sz w:val="24"/>
          <w:szCs w:val="24"/>
        </w:rPr>
        <w:t>5</w:t>
      </w:r>
      <w:r w:rsidRPr="00170C22">
        <w:rPr>
          <w:rFonts w:ascii="宋体" w:eastAsia="宋体" w:hAnsi="宋体"/>
          <w:sz w:val="24"/>
          <w:szCs w:val="24"/>
        </w:rPr>
        <w:t>月31日前进行修改，为保证</w:t>
      </w:r>
      <w:r w:rsidRPr="00170C22">
        <w:rPr>
          <w:rFonts w:ascii="宋体" w:eastAsia="宋体" w:hAnsi="宋体" w:hint="eastAsia"/>
          <w:sz w:val="24"/>
          <w:szCs w:val="24"/>
        </w:rPr>
        <w:t>打款</w:t>
      </w:r>
      <w:r w:rsidRPr="00170C22">
        <w:rPr>
          <w:rFonts w:ascii="宋体" w:eastAsia="宋体" w:hAnsi="宋体"/>
          <w:sz w:val="24"/>
          <w:szCs w:val="24"/>
        </w:rPr>
        <w:t>成功，登记的银行卡需为本人工行、建行或其他银行的储蓄卡，不能为信用卡，修改卡号步骤如下。</w:t>
      </w:r>
    </w:p>
    <w:p w14:paraId="7349016E"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第一步：登录计划财务处财务高级平台</w:t>
      </w:r>
    </w:p>
    <w:p w14:paraId="52C8DB56"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网址：http://cw.swjtu.edu.cn/WFManager/login.jsp；</w:t>
      </w:r>
    </w:p>
    <w:p w14:paraId="7E934E2D"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用户名：学号，密码：默认为身份证后6位</w:t>
      </w:r>
    </w:p>
    <w:p w14:paraId="742B0FAD"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第二步：进入修改卡号界面</w:t>
      </w:r>
    </w:p>
    <w:p w14:paraId="33055F74"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登录后点击“报销酬金申报”</w:t>
      </w:r>
    </w:p>
    <w:p w14:paraId="702BA580"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在“酬金信息维护”界面，点击“个人（酬金）卡号修改”</w:t>
      </w:r>
    </w:p>
    <w:p w14:paraId="557920D3"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第三步：修改银行卡号</w:t>
      </w:r>
    </w:p>
    <w:p w14:paraId="22ED2C46"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进入卡号修改界面，按照系统提示信息进行银行卡的修改，请</w:t>
      </w:r>
      <w:proofErr w:type="gramStart"/>
      <w:r w:rsidRPr="00170C22">
        <w:rPr>
          <w:rFonts w:ascii="宋体" w:eastAsia="宋体" w:hAnsi="宋体"/>
          <w:sz w:val="24"/>
          <w:szCs w:val="24"/>
        </w:rPr>
        <w:t>注意区分工行卡</w:t>
      </w:r>
      <w:proofErr w:type="gramEnd"/>
      <w:r w:rsidRPr="00170C22">
        <w:rPr>
          <w:rFonts w:ascii="宋体" w:eastAsia="宋体" w:hAnsi="宋体"/>
          <w:sz w:val="24"/>
          <w:szCs w:val="24"/>
        </w:rPr>
        <w:t>与其他银行卡。如原登记的银行卡已失效，可以“解除卡号绑定”。</w:t>
      </w:r>
    </w:p>
    <w:p w14:paraId="7FC8494D"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备注：每个学生只需绑定一张银行卡即可</w:t>
      </w:r>
    </w:p>
    <w:p w14:paraId="41B100F0" w14:textId="77777777"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第四步：修改完成后提交审核</w:t>
      </w:r>
    </w:p>
    <w:p w14:paraId="7D60F8D9" w14:textId="08A8C451" w:rsidR="006E358A" w:rsidRPr="00170C22" w:rsidRDefault="006E358A" w:rsidP="00170C22">
      <w:pPr>
        <w:spacing w:line="360" w:lineRule="auto"/>
        <w:rPr>
          <w:rFonts w:ascii="宋体" w:eastAsia="宋体" w:hAnsi="宋体"/>
          <w:sz w:val="24"/>
          <w:szCs w:val="24"/>
        </w:rPr>
      </w:pPr>
      <w:r w:rsidRPr="00170C22">
        <w:rPr>
          <w:rFonts w:ascii="宋体" w:eastAsia="宋体" w:hAnsi="宋体"/>
          <w:sz w:val="24"/>
          <w:szCs w:val="24"/>
        </w:rPr>
        <w:t>温馨提示：如果</w:t>
      </w:r>
      <w:proofErr w:type="gramStart"/>
      <w:r w:rsidRPr="00170C22">
        <w:rPr>
          <w:rFonts w:ascii="宋体" w:eastAsia="宋体" w:hAnsi="宋体"/>
          <w:sz w:val="24"/>
          <w:szCs w:val="24"/>
        </w:rPr>
        <w:t>绑卡遇到</w:t>
      </w:r>
      <w:proofErr w:type="gramEnd"/>
      <w:r w:rsidRPr="00170C22">
        <w:rPr>
          <w:rFonts w:ascii="宋体" w:eastAsia="宋体" w:hAnsi="宋体"/>
          <w:sz w:val="24"/>
          <w:szCs w:val="24"/>
        </w:rPr>
        <w:t>问题，请本人</w:t>
      </w:r>
      <w:r w:rsidRPr="00170C22">
        <w:rPr>
          <w:rFonts w:ascii="宋体" w:eastAsia="宋体" w:hAnsi="宋体" w:hint="eastAsia"/>
          <w:sz w:val="24"/>
          <w:szCs w:val="24"/>
        </w:rPr>
        <w:t>电话联系</w:t>
      </w:r>
      <w:r w:rsidRPr="00170C22">
        <w:rPr>
          <w:rFonts w:ascii="宋体" w:eastAsia="宋体" w:hAnsi="宋体"/>
          <w:sz w:val="24"/>
          <w:szCs w:val="24"/>
        </w:rPr>
        <w:t xml:space="preserve"> 66367596 张老师</w:t>
      </w:r>
    </w:p>
    <w:p w14:paraId="43D529DD" w14:textId="0C3792D9" w:rsidR="00332E7B" w:rsidRPr="00170C22" w:rsidRDefault="00332E7B" w:rsidP="00170C22">
      <w:pPr>
        <w:spacing w:line="360" w:lineRule="auto"/>
        <w:rPr>
          <w:rFonts w:ascii="宋体" w:eastAsia="宋体" w:hAnsi="宋体"/>
          <w:sz w:val="24"/>
          <w:szCs w:val="24"/>
        </w:rPr>
      </w:pPr>
    </w:p>
    <w:sectPr w:rsidR="00332E7B" w:rsidRPr="00170C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DAD7" w14:textId="77777777" w:rsidR="0075205A" w:rsidRDefault="0075205A" w:rsidP="00332E7B">
      <w:r>
        <w:separator/>
      </w:r>
    </w:p>
  </w:endnote>
  <w:endnote w:type="continuationSeparator" w:id="0">
    <w:p w14:paraId="05629D29" w14:textId="77777777" w:rsidR="0075205A" w:rsidRDefault="0075205A" w:rsidP="0033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4715" w14:textId="77777777" w:rsidR="0075205A" w:rsidRDefault="0075205A" w:rsidP="00332E7B">
      <w:r>
        <w:separator/>
      </w:r>
    </w:p>
  </w:footnote>
  <w:footnote w:type="continuationSeparator" w:id="0">
    <w:p w14:paraId="720C00A9" w14:textId="77777777" w:rsidR="0075205A" w:rsidRDefault="0075205A" w:rsidP="0033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D31B5"/>
    <w:multiLevelType w:val="hybridMultilevel"/>
    <w:tmpl w:val="332C67CA"/>
    <w:lvl w:ilvl="0" w:tplc="28720142">
      <w:start w:val="1"/>
      <w:numFmt w:val="japaneseCounting"/>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08"/>
    <w:rsid w:val="0006621E"/>
    <w:rsid w:val="00154BD4"/>
    <w:rsid w:val="00170C22"/>
    <w:rsid w:val="00332E7B"/>
    <w:rsid w:val="00551F08"/>
    <w:rsid w:val="006E358A"/>
    <w:rsid w:val="0075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A96CD"/>
  <w15:chartTrackingRefBased/>
  <w15:docId w15:val="{168943AF-7BF0-48CA-B863-46EB3DA5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662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E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2E7B"/>
    <w:rPr>
      <w:sz w:val="18"/>
      <w:szCs w:val="18"/>
    </w:rPr>
  </w:style>
  <w:style w:type="paragraph" w:styleId="a5">
    <w:name w:val="footer"/>
    <w:basedOn w:val="a"/>
    <w:link w:val="a6"/>
    <w:uiPriority w:val="99"/>
    <w:unhideWhenUsed/>
    <w:rsid w:val="00332E7B"/>
    <w:pPr>
      <w:tabs>
        <w:tab w:val="center" w:pos="4153"/>
        <w:tab w:val="right" w:pos="8306"/>
      </w:tabs>
      <w:snapToGrid w:val="0"/>
      <w:jc w:val="left"/>
    </w:pPr>
    <w:rPr>
      <w:sz w:val="18"/>
      <w:szCs w:val="18"/>
    </w:rPr>
  </w:style>
  <w:style w:type="character" w:customStyle="1" w:styleId="a6">
    <w:name w:val="页脚 字符"/>
    <w:basedOn w:val="a0"/>
    <w:link w:val="a5"/>
    <w:uiPriority w:val="99"/>
    <w:rsid w:val="00332E7B"/>
    <w:rPr>
      <w:sz w:val="18"/>
      <w:szCs w:val="18"/>
    </w:rPr>
  </w:style>
  <w:style w:type="paragraph" w:styleId="a7">
    <w:name w:val="List Paragraph"/>
    <w:basedOn w:val="a"/>
    <w:uiPriority w:val="34"/>
    <w:qFormat/>
    <w:rsid w:val="00332E7B"/>
    <w:pPr>
      <w:ind w:firstLineChars="200" w:firstLine="420"/>
    </w:pPr>
  </w:style>
  <w:style w:type="character" w:styleId="a8">
    <w:name w:val="Hyperlink"/>
    <w:basedOn w:val="a0"/>
    <w:uiPriority w:val="99"/>
    <w:unhideWhenUsed/>
    <w:rsid w:val="00332E7B"/>
    <w:rPr>
      <w:color w:val="0563C1" w:themeColor="hyperlink"/>
      <w:u w:val="single"/>
    </w:rPr>
  </w:style>
  <w:style w:type="character" w:styleId="a9">
    <w:name w:val="Unresolved Mention"/>
    <w:basedOn w:val="a0"/>
    <w:uiPriority w:val="99"/>
    <w:semiHidden/>
    <w:unhideWhenUsed/>
    <w:rsid w:val="00332E7B"/>
    <w:rPr>
      <w:color w:val="605E5C"/>
      <w:shd w:val="clear" w:color="auto" w:fill="E1DFDD"/>
    </w:rPr>
  </w:style>
  <w:style w:type="character" w:customStyle="1" w:styleId="30">
    <w:name w:val="标题 3 字符"/>
    <w:basedOn w:val="a0"/>
    <w:link w:val="3"/>
    <w:uiPriority w:val="9"/>
    <w:rsid w:val="0006621E"/>
    <w:rPr>
      <w:rFonts w:ascii="宋体" w:eastAsia="宋体" w:hAnsi="宋体" w:cs="宋体"/>
      <w:b/>
      <w:bCs/>
      <w:kern w:val="0"/>
      <w:sz w:val="27"/>
      <w:szCs w:val="27"/>
    </w:rPr>
  </w:style>
  <w:style w:type="paragraph" w:styleId="aa">
    <w:name w:val="Normal (Web)"/>
    <w:basedOn w:val="a"/>
    <w:uiPriority w:val="99"/>
    <w:unhideWhenUsed/>
    <w:rsid w:val="006E358A"/>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6E3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648">
      <w:bodyDiv w:val="1"/>
      <w:marLeft w:val="0"/>
      <w:marRight w:val="0"/>
      <w:marTop w:val="0"/>
      <w:marBottom w:val="0"/>
      <w:divBdr>
        <w:top w:val="none" w:sz="0" w:space="0" w:color="auto"/>
        <w:left w:val="none" w:sz="0" w:space="0" w:color="auto"/>
        <w:bottom w:val="none" w:sz="0" w:space="0" w:color="auto"/>
        <w:right w:val="none" w:sz="0" w:space="0" w:color="auto"/>
      </w:divBdr>
    </w:div>
    <w:div w:id="19088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tan-chunyan</dc:creator>
  <cp:keywords/>
  <dc:description/>
  <cp:lastModifiedBy>tan-chunyan</cp:lastModifiedBy>
  <cp:revision>4</cp:revision>
  <dcterms:created xsi:type="dcterms:W3CDTF">2020-12-23T01:57:00Z</dcterms:created>
  <dcterms:modified xsi:type="dcterms:W3CDTF">2020-12-23T02:40:00Z</dcterms:modified>
</cp:coreProperties>
</file>