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00" w:rsidRPr="007A1064" w:rsidRDefault="00166000" w:rsidP="00166000">
      <w:pPr>
        <w:widowControl/>
        <w:snapToGrid w:val="0"/>
        <w:spacing w:line="360" w:lineRule="auto"/>
        <w:jc w:val="left"/>
        <w:rPr>
          <w:rFonts w:ascii="楷体" w:eastAsia="楷体" w:hAnsi="楷体" w:cs="宋体"/>
          <w:b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/>
          <w:b/>
          <w:bCs/>
          <w:kern w:val="0"/>
          <w:sz w:val="28"/>
          <w:szCs w:val="28"/>
        </w:rPr>
        <w:t>附件</w:t>
      </w:r>
      <w:r w:rsidRPr="007A1064">
        <w:rPr>
          <w:rFonts w:ascii="楷体" w:eastAsia="楷体" w:hAnsi="楷体" w:cs="宋体" w:hint="eastAsia"/>
          <w:b/>
          <w:bCs/>
          <w:kern w:val="0"/>
          <w:sz w:val="28"/>
          <w:szCs w:val="28"/>
        </w:rPr>
        <w:t>1：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00" w:firstLine="560"/>
        <w:jc w:val="center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 w:rsidRPr="007A1064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教职工岗位考核“负面约定清单”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00" w:firstLine="560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教职工有以下情形之一的，当年考核等次受限：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（一）无故不参加考核，或无正当理由拒绝参加考核的人员，考核等次为“不合格”；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（二）未达到二级单位制定的教职工年度基本工作量要求，考核等次为不合格；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（三）严重损害国家</w:t>
      </w:r>
      <w:bookmarkStart w:id="0" w:name="_GoBack"/>
      <w:bookmarkEnd w:id="0"/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利益、学生和学校合法权益，考核等次为不合格；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（四）违反政治纪律、师德师风、学术道德等行为的，考核等次为不合格；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（五）严重违反外事纪律行为的，考核结果下降一个等次；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（六）未经学校批准，违规兼职兼薪，不全身心投入本职工作，考核等次为不合格；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（七）出现严重教学事故、管理事故、医疗事故、泄密事故、安全事故或其他责任事故，考核等次为不合格；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（八）管理及教学辅助岗位教职工不遵守劳动纪律，上班时间经常擅离职守或做与工作无关的事情、办事推诿，造成恶劣影响的，考核等次为不合格；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（九）在承担公共服务期间，有不服从单位工作安排或消极对抗的行为，造成恶劣影响的，考核等次为不合格；</w:t>
      </w:r>
    </w:p>
    <w:p w:rsidR="00166000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（十）接受立案审查人员，审查期内考核暂不确定等次，待审查作出结论后视处理结果再明确考核等次；</w:t>
      </w:r>
    </w:p>
    <w:p w:rsidR="00405BA3" w:rsidRPr="007A1064" w:rsidRDefault="00166000" w:rsidP="007A1064">
      <w:pPr>
        <w:widowControl/>
        <w:snapToGrid w:val="0"/>
        <w:spacing w:line="360" w:lineRule="auto"/>
        <w:ind w:firstLineChars="236" w:firstLine="661"/>
        <w:jc w:val="left"/>
        <w:rPr>
          <w:rFonts w:ascii="楷体" w:eastAsia="楷体" w:hAnsi="楷体" w:cs="宋体"/>
          <w:bCs/>
          <w:kern w:val="0"/>
          <w:sz w:val="28"/>
          <w:szCs w:val="28"/>
        </w:rPr>
      </w:pPr>
      <w:r w:rsidRPr="007A1064">
        <w:rPr>
          <w:rFonts w:ascii="楷体" w:eastAsia="楷体" w:hAnsi="楷体" w:cs="宋体" w:hint="eastAsia"/>
          <w:bCs/>
          <w:kern w:val="0"/>
          <w:sz w:val="28"/>
          <w:szCs w:val="28"/>
        </w:rPr>
        <w:t>（十一）其它考核等次应当受限情形。</w:t>
      </w:r>
    </w:p>
    <w:sectPr w:rsidR="00405BA3" w:rsidRPr="007A1064" w:rsidSect="00045B27">
      <w:footerReference w:type="default" r:id="rId7"/>
      <w:pgSz w:w="11906" w:h="16838"/>
      <w:pgMar w:top="1247" w:right="1588" w:bottom="119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F6" w:rsidRDefault="002506F6" w:rsidP="00166000">
      <w:r>
        <w:separator/>
      </w:r>
    </w:p>
  </w:endnote>
  <w:endnote w:type="continuationSeparator" w:id="0">
    <w:p w:rsidR="002506F6" w:rsidRDefault="002506F6" w:rsidP="0016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9606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22515" w:rsidRDefault="004D62D9" w:rsidP="00A22D7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F6" w:rsidRDefault="002506F6" w:rsidP="00166000">
      <w:r>
        <w:separator/>
      </w:r>
    </w:p>
  </w:footnote>
  <w:footnote w:type="continuationSeparator" w:id="0">
    <w:p w:rsidR="002506F6" w:rsidRDefault="002506F6" w:rsidP="0016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E1"/>
    <w:rsid w:val="00166000"/>
    <w:rsid w:val="001B7AA0"/>
    <w:rsid w:val="002506F6"/>
    <w:rsid w:val="002561D1"/>
    <w:rsid w:val="003E75AB"/>
    <w:rsid w:val="00405BA3"/>
    <w:rsid w:val="004D62D9"/>
    <w:rsid w:val="00762071"/>
    <w:rsid w:val="007A1064"/>
    <w:rsid w:val="00802FF5"/>
    <w:rsid w:val="009D135A"/>
    <w:rsid w:val="009F469B"/>
    <w:rsid w:val="00AE4571"/>
    <w:rsid w:val="00B017FF"/>
    <w:rsid w:val="00C13361"/>
    <w:rsid w:val="00C2448D"/>
    <w:rsid w:val="00CA44B4"/>
    <w:rsid w:val="00CE5566"/>
    <w:rsid w:val="00F8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0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6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60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6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60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10</cp:revision>
  <cp:lastPrinted>2019-12-17T08:36:00Z</cp:lastPrinted>
  <dcterms:created xsi:type="dcterms:W3CDTF">2019-12-17T03:37:00Z</dcterms:created>
  <dcterms:modified xsi:type="dcterms:W3CDTF">2019-12-18T10:22:00Z</dcterms:modified>
</cp:coreProperties>
</file>