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D8" w:rsidRPr="00A3077D" w:rsidRDefault="003634D8" w:rsidP="003634D8">
      <w:pPr>
        <w:jc w:val="center"/>
        <w:rPr>
          <w:rFonts w:ascii="华文中宋" w:eastAsia="华文中宋" w:hAnsi="华文中宋"/>
          <w:b/>
          <w:sz w:val="36"/>
          <w:szCs w:val="36"/>
        </w:rPr>
      </w:pPr>
      <w:r w:rsidRPr="00A3077D">
        <w:rPr>
          <w:rFonts w:ascii="华文中宋" w:eastAsia="华文中宋" w:hAnsi="华文中宋" w:hint="eastAsia"/>
          <w:b/>
          <w:sz w:val="36"/>
          <w:szCs w:val="36"/>
        </w:rPr>
        <w:t>茅以升科技教育基金会</w:t>
      </w:r>
    </w:p>
    <w:p w:rsidR="00A3077D" w:rsidRDefault="003634D8" w:rsidP="00A3077D">
      <w:pPr>
        <w:jc w:val="center"/>
        <w:rPr>
          <w:rFonts w:ascii="华文中宋" w:eastAsia="华文中宋" w:hAnsi="华文中宋"/>
          <w:b/>
          <w:sz w:val="36"/>
          <w:szCs w:val="36"/>
        </w:rPr>
      </w:pPr>
      <w:r w:rsidRPr="00A3077D">
        <w:rPr>
          <w:rFonts w:ascii="华文中宋" w:eastAsia="华文中宋" w:hAnsi="华文中宋" w:hint="eastAsia"/>
          <w:b/>
          <w:sz w:val="36"/>
          <w:szCs w:val="36"/>
        </w:rPr>
        <w:t>“茅以升工程教育学生奖”奖评选办法</w:t>
      </w:r>
    </w:p>
    <w:p w:rsidR="00DA758B" w:rsidRDefault="00DA758B" w:rsidP="00DA758B">
      <w:pPr>
        <w:adjustRightInd w:val="0"/>
        <w:snapToGrid w:val="0"/>
        <w:spacing w:line="560" w:lineRule="exact"/>
        <w:rPr>
          <w:rFonts w:ascii="华文中宋" w:eastAsia="华文中宋" w:hAnsi="华文中宋"/>
          <w:b/>
          <w:sz w:val="36"/>
          <w:szCs w:val="36"/>
        </w:rPr>
      </w:pPr>
    </w:p>
    <w:p w:rsidR="003634D8" w:rsidRPr="00E35B5E" w:rsidRDefault="003634D8" w:rsidP="00DA758B">
      <w:pPr>
        <w:adjustRightInd w:val="0"/>
        <w:snapToGrid w:val="0"/>
        <w:spacing w:line="560" w:lineRule="exact"/>
        <w:rPr>
          <w:rFonts w:ascii="黑体" w:eastAsia="黑体"/>
          <w:sz w:val="32"/>
          <w:szCs w:val="32"/>
        </w:rPr>
      </w:pPr>
      <w:bookmarkStart w:id="0" w:name="_GoBack"/>
      <w:bookmarkEnd w:id="0"/>
      <w:r w:rsidRPr="00E35B5E">
        <w:rPr>
          <w:rFonts w:ascii="黑体" w:eastAsia="黑体" w:hint="eastAsia"/>
          <w:sz w:val="32"/>
          <w:szCs w:val="32"/>
        </w:rPr>
        <w:t>一、宗旨</w:t>
      </w:r>
    </w:p>
    <w:p w:rsidR="00A3077D" w:rsidRPr="00A3077D" w:rsidRDefault="00A3077D" w:rsidP="00E35B5E">
      <w:pPr>
        <w:adjustRightInd w:val="0"/>
        <w:snapToGrid w:val="0"/>
        <w:spacing w:after="240" w:line="560" w:lineRule="exact"/>
        <w:ind w:firstLineChars="200" w:firstLine="640"/>
        <w:rPr>
          <w:rFonts w:ascii="仿宋_GB2312" w:eastAsia="仿宋_GB2312"/>
          <w:sz w:val="32"/>
          <w:szCs w:val="32"/>
        </w:rPr>
      </w:pPr>
      <w:r w:rsidRPr="00A3077D">
        <w:rPr>
          <w:rFonts w:ascii="仿宋_GB2312" w:eastAsia="仿宋_GB2312" w:hint="eastAsia"/>
          <w:sz w:val="32"/>
          <w:szCs w:val="32"/>
        </w:rPr>
        <w:t>为纪念我国著名桥梁工程专家、教育</w:t>
      </w:r>
      <w:smartTag w:uri="urn:schemas-microsoft-com:office:smarttags" w:element="PersonName">
        <w:smartTagPr>
          <w:attr w:name="ProductID" w:val="家茅以升"/>
        </w:smartTagPr>
        <w:r w:rsidRPr="00A3077D">
          <w:rPr>
            <w:rFonts w:ascii="仿宋_GB2312" w:eastAsia="仿宋_GB2312" w:hint="eastAsia"/>
            <w:sz w:val="32"/>
            <w:szCs w:val="32"/>
          </w:rPr>
          <w:t>家茅以升</w:t>
        </w:r>
      </w:smartTag>
      <w:r w:rsidRPr="00A3077D">
        <w:rPr>
          <w:rFonts w:ascii="仿宋_GB2312" w:eastAsia="仿宋_GB2312" w:hint="eastAsia"/>
          <w:sz w:val="32"/>
          <w:szCs w:val="32"/>
        </w:rPr>
        <w:t>先生，激励大学生学</w:t>
      </w:r>
      <w:smartTag w:uri="urn:schemas-microsoft-com:office:smarttags" w:element="PersonName">
        <w:smartTagPr>
          <w:attr w:name="ProductID" w:val="习茅以升"/>
        </w:smartTagPr>
        <w:r w:rsidRPr="00A3077D">
          <w:rPr>
            <w:rFonts w:ascii="仿宋_GB2312" w:eastAsia="仿宋_GB2312" w:hint="eastAsia"/>
            <w:sz w:val="32"/>
            <w:szCs w:val="32"/>
          </w:rPr>
          <w:t>习茅以升</w:t>
        </w:r>
      </w:smartTag>
      <w:r w:rsidRPr="00A3077D">
        <w:rPr>
          <w:rFonts w:ascii="仿宋_GB2312" w:eastAsia="仿宋_GB2312" w:hint="eastAsia"/>
          <w:sz w:val="32"/>
          <w:szCs w:val="32"/>
        </w:rPr>
        <w:t>先生不断进取和科学治学的精神，继承</w:t>
      </w:r>
      <w:smartTag w:uri="urn:schemas-microsoft-com:office:smarttags" w:element="PersonName">
        <w:smartTagPr>
          <w:attr w:name="ProductID" w:val="茅以升"/>
        </w:smartTagPr>
        <w:r w:rsidRPr="00A3077D">
          <w:rPr>
            <w:rFonts w:ascii="仿宋_GB2312" w:eastAsia="仿宋_GB2312" w:hint="eastAsia"/>
            <w:sz w:val="32"/>
            <w:szCs w:val="32"/>
          </w:rPr>
          <w:t>茅以升</w:t>
        </w:r>
      </w:smartTag>
      <w:r w:rsidRPr="00A3077D">
        <w:rPr>
          <w:rFonts w:ascii="仿宋_GB2312" w:eastAsia="仿宋_GB2312" w:hint="eastAsia"/>
          <w:sz w:val="32"/>
          <w:szCs w:val="32"/>
        </w:rPr>
        <w:t>先生在工程建设和科技教育工作方面的事业，促进大学生德、智、体、美健康成长和全面发展，特设立茅以升工程教育学生奖。</w:t>
      </w:r>
    </w:p>
    <w:p w:rsidR="00E35B5E" w:rsidRDefault="00A3077D" w:rsidP="00E35B5E">
      <w:pPr>
        <w:adjustRightInd w:val="0"/>
        <w:snapToGrid w:val="0"/>
        <w:spacing w:line="560" w:lineRule="exact"/>
        <w:rPr>
          <w:rFonts w:ascii="黑体" w:eastAsia="黑体"/>
          <w:sz w:val="32"/>
          <w:szCs w:val="32"/>
        </w:rPr>
      </w:pPr>
      <w:r w:rsidRPr="00E35B5E">
        <w:rPr>
          <w:rFonts w:ascii="黑体" w:eastAsia="黑体" w:hint="eastAsia"/>
          <w:sz w:val="32"/>
          <w:szCs w:val="32"/>
        </w:rPr>
        <w:t>二、奖励对象、人数及奖励内容</w:t>
      </w:r>
    </w:p>
    <w:p w:rsidR="00A3077D" w:rsidRPr="00E35B5E" w:rsidRDefault="00A3077D" w:rsidP="00E35B5E">
      <w:pPr>
        <w:adjustRightInd w:val="0"/>
        <w:snapToGrid w:val="0"/>
        <w:spacing w:line="560" w:lineRule="exact"/>
        <w:ind w:firstLineChars="200" w:firstLine="640"/>
        <w:rPr>
          <w:rFonts w:ascii="黑体" w:eastAsia="黑体"/>
          <w:sz w:val="32"/>
          <w:szCs w:val="32"/>
        </w:rPr>
      </w:pPr>
      <w:r w:rsidRPr="00A3077D">
        <w:rPr>
          <w:rFonts w:ascii="仿宋_GB2312" w:eastAsia="仿宋_GB2312" w:hint="eastAsia"/>
          <w:sz w:val="32"/>
          <w:szCs w:val="32"/>
        </w:rPr>
        <w:t>1</w:t>
      </w:r>
      <w:r w:rsidR="00E35B5E">
        <w:rPr>
          <w:rFonts w:ascii="仿宋_GB2312" w:eastAsia="仿宋_GB2312" w:hint="eastAsia"/>
          <w:sz w:val="32"/>
          <w:szCs w:val="32"/>
        </w:rPr>
        <w:t>.</w:t>
      </w:r>
      <w:r w:rsidRPr="00A3077D">
        <w:rPr>
          <w:rFonts w:ascii="仿宋_GB2312" w:eastAsia="仿宋_GB2312" w:hint="eastAsia"/>
          <w:sz w:val="32"/>
          <w:szCs w:val="32"/>
        </w:rPr>
        <w:t>茅以升工程教育学生奖的奖励对象为茅以升先生生前曾学习和工作过的六所大学即西南交通大学、北京交通大学、天津大学、清华大学、东南大学、河海大学以及2005年增加的三所大学即同济大学、浙江大学、哈尔滨工业大学共计九所大学的土木工程类在校本科</w:t>
      </w:r>
      <w:r w:rsidRPr="0096776E">
        <w:rPr>
          <w:rFonts w:ascii="仿宋_GB2312" w:eastAsia="仿宋_GB2312" w:hint="eastAsia"/>
          <w:sz w:val="32"/>
          <w:szCs w:val="32"/>
        </w:rPr>
        <w:t>毕业班在读</w:t>
      </w:r>
      <w:r w:rsidRPr="00A3077D">
        <w:rPr>
          <w:rFonts w:ascii="仿宋_GB2312" w:eastAsia="仿宋_GB2312" w:hint="eastAsia"/>
          <w:sz w:val="32"/>
          <w:szCs w:val="32"/>
        </w:rPr>
        <w:t>的学生，每年评选9名，每校1名。</w:t>
      </w:r>
    </w:p>
    <w:p w:rsidR="00A3077D" w:rsidRPr="00A3077D" w:rsidRDefault="00A3077D" w:rsidP="00E35B5E">
      <w:pPr>
        <w:adjustRightInd w:val="0"/>
        <w:snapToGrid w:val="0"/>
        <w:spacing w:after="240" w:line="560" w:lineRule="exact"/>
        <w:ind w:firstLineChars="200" w:firstLine="640"/>
        <w:rPr>
          <w:rFonts w:ascii="仿宋_GB2312" w:eastAsia="仿宋_GB2312"/>
          <w:color w:val="FF0000"/>
          <w:sz w:val="32"/>
          <w:szCs w:val="32"/>
        </w:rPr>
      </w:pPr>
      <w:r w:rsidRPr="00A3077D">
        <w:rPr>
          <w:rFonts w:ascii="仿宋_GB2312" w:eastAsia="仿宋_GB2312" w:hint="eastAsia"/>
          <w:sz w:val="32"/>
          <w:szCs w:val="32"/>
        </w:rPr>
        <w:t>2</w:t>
      </w:r>
      <w:r w:rsidR="00E35B5E">
        <w:rPr>
          <w:rFonts w:ascii="仿宋_GB2312" w:eastAsia="仿宋_GB2312" w:hint="eastAsia"/>
          <w:sz w:val="32"/>
          <w:szCs w:val="32"/>
        </w:rPr>
        <w:t>.</w:t>
      </w:r>
      <w:r w:rsidRPr="00A3077D">
        <w:rPr>
          <w:rFonts w:ascii="仿宋_GB2312" w:eastAsia="仿宋_GB2312" w:hint="eastAsia"/>
          <w:sz w:val="32"/>
          <w:szCs w:val="32"/>
        </w:rPr>
        <w:t>获奖者，由茅以升科技教育基金会颁发荣誉证书、奖章和奖金</w:t>
      </w:r>
      <w:r>
        <w:rPr>
          <w:rFonts w:ascii="仿宋_GB2312" w:eastAsia="仿宋_GB2312" w:hint="eastAsia"/>
          <w:sz w:val="32"/>
          <w:szCs w:val="32"/>
        </w:rPr>
        <w:t>，</w:t>
      </w:r>
      <w:r w:rsidRPr="00A3077D">
        <w:rPr>
          <w:rFonts w:ascii="仿宋_GB2312" w:eastAsia="仿宋_GB2312" w:hint="eastAsia"/>
          <w:color w:val="000000" w:themeColor="text1"/>
          <w:sz w:val="32"/>
          <w:szCs w:val="32"/>
        </w:rPr>
        <w:t>奖金每人</w:t>
      </w:r>
      <w:r w:rsidR="00ED4A55">
        <w:rPr>
          <w:rFonts w:ascii="仿宋_GB2312" w:eastAsia="仿宋_GB2312" w:hint="eastAsia"/>
          <w:color w:val="000000" w:themeColor="text1"/>
          <w:sz w:val="32"/>
          <w:szCs w:val="32"/>
        </w:rPr>
        <w:t>5</w:t>
      </w:r>
      <w:r w:rsidRPr="00A3077D">
        <w:rPr>
          <w:rFonts w:ascii="仿宋_GB2312" w:eastAsia="仿宋_GB2312" w:hint="eastAsia"/>
          <w:color w:val="000000" w:themeColor="text1"/>
          <w:sz w:val="32"/>
          <w:szCs w:val="32"/>
        </w:rPr>
        <w:t>000元。</w:t>
      </w:r>
    </w:p>
    <w:p w:rsidR="00A3077D" w:rsidRPr="00E35B5E" w:rsidRDefault="00A3077D" w:rsidP="00A3077D">
      <w:pPr>
        <w:adjustRightInd w:val="0"/>
        <w:snapToGrid w:val="0"/>
        <w:spacing w:line="560" w:lineRule="exact"/>
        <w:rPr>
          <w:rFonts w:ascii="黑体" w:eastAsia="黑体"/>
          <w:sz w:val="32"/>
          <w:szCs w:val="32"/>
        </w:rPr>
      </w:pPr>
      <w:r w:rsidRPr="00E35B5E">
        <w:rPr>
          <w:rFonts w:ascii="黑体" w:eastAsia="黑体" w:hint="eastAsia"/>
          <w:sz w:val="32"/>
          <w:szCs w:val="32"/>
        </w:rPr>
        <w:t>三、获奖条件</w:t>
      </w:r>
    </w:p>
    <w:p w:rsidR="00ED4A55" w:rsidRPr="00ED4A55" w:rsidRDefault="00ED4A55" w:rsidP="00ED4A55">
      <w:pPr>
        <w:adjustRightInd w:val="0"/>
        <w:snapToGrid w:val="0"/>
        <w:spacing w:line="560" w:lineRule="exact"/>
        <w:ind w:firstLineChars="200" w:firstLine="640"/>
        <w:rPr>
          <w:rFonts w:ascii="仿宋_GB2312" w:eastAsia="仿宋_GB2312"/>
          <w:sz w:val="32"/>
          <w:szCs w:val="32"/>
        </w:rPr>
      </w:pPr>
      <w:r w:rsidRPr="00ED4A55">
        <w:rPr>
          <w:rFonts w:ascii="仿宋_GB2312" w:eastAsia="仿宋_GB2312" w:hint="eastAsia"/>
          <w:sz w:val="32"/>
          <w:szCs w:val="32"/>
        </w:rPr>
        <w:t>1.具有坚定正确的政治方向，热爱社会主义祖国，思想作风表现优良，积极践行社会主义核心价值观；</w:t>
      </w:r>
    </w:p>
    <w:p w:rsidR="00ED4A55" w:rsidRPr="00ED4A55" w:rsidRDefault="00ED4A55" w:rsidP="00ED4A55">
      <w:pPr>
        <w:adjustRightInd w:val="0"/>
        <w:snapToGrid w:val="0"/>
        <w:spacing w:line="560" w:lineRule="exact"/>
        <w:ind w:firstLineChars="200" w:firstLine="640"/>
        <w:rPr>
          <w:rFonts w:ascii="仿宋_GB2312" w:eastAsia="仿宋_GB2312"/>
          <w:sz w:val="32"/>
          <w:szCs w:val="32"/>
        </w:rPr>
      </w:pPr>
      <w:r w:rsidRPr="00ED4A55">
        <w:rPr>
          <w:rFonts w:ascii="仿宋_GB2312" w:eastAsia="仿宋_GB2312" w:hint="eastAsia"/>
          <w:sz w:val="32"/>
          <w:szCs w:val="32"/>
        </w:rPr>
        <w:t>2.有良好的道德修养，模范遵守法规、校规和社会主义公德，在本校学风校风建设和精神文明建设中起到骨干带头</w:t>
      </w:r>
      <w:r w:rsidRPr="00ED4A55">
        <w:rPr>
          <w:rFonts w:ascii="仿宋_GB2312" w:eastAsia="仿宋_GB2312" w:hint="eastAsia"/>
          <w:sz w:val="32"/>
          <w:szCs w:val="32"/>
        </w:rPr>
        <w:lastRenderedPageBreak/>
        <w:t>作用；</w:t>
      </w:r>
    </w:p>
    <w:p w:rsidR="00ED4A55" w:rsidRPr="00ED4A55" w:rsidRDefault="00ED4A55" w:rsidP="00ED4A55">
      <w:pPr>
        <w:adjustRightInd w:val="0"/>
        <w:snapToGrid w:val="0"/>
        <w:spacing w:line="560" w:lineRule="exact"/>
        <w:ind w:firstLineChars="200" w:firstLine="640"/>
        <w:rPr>
          <w:rFonts w:ascii="仿宋_GB2312" w:eastAsia="仿宋_GB2312"/>
          <w:sz w:val="32"/>
          <w:szCs w:val="32"/>
        </w:rPr>
      </w:pPr>
      <w:r w:rsidRPr="00ED4A55">
        <w:rPr>
          <w:rFonts w:ascii="仿宋_GB2312" w:eastAsia="仿宋_GB2312" w:hint="eastAsia"/>
          <w:sz w:val="32"/>
          <w:szCs w:val="32"/>
        </w:rPr>
        <w:t>3.牢记茅以升先生“先习后学，边习边学”的8字准则，有志于学习、宣传和践行茅以升精神的土木工程专业（工程类专业）本科生；</w:t>
      </w:r>
    </w:p>
    <w:p w:rsidR="00ED4A55" w:rsidRPr="00ED4A55" w:rsidRDefault="00ED4A55" w:rsidP="00ED4A55">
      <w:pPr>
        <w:adjustRightInd w:val="0"/>
        <w:snapToGrid w:val="0"/>
        <w:spacing w:line="560" w:lineRule="exact"/>
        <w:ind w:firstLineChars="200" w:firstLine="640"/>
        <w:rPr>
          <w:rFonts w:ascii="仿宋_GB2312" w:eastAsia="仿宋_GB2312"/>
          <w:sz w:val="32"/>
          <w:szCs w:val="32"/>
        </w:rPr>
      </w:pPr>
      <w:r w:rsidRPr="00ED4A55">
        <w:rPr>
          <w:rFonts w:ascii="仿宋_GB2312" w:eastAsia="仿宋_GB2312" w:hint="eastAsia"/>
          <w:sz w:val="32"/>
          <w:szCs w:val="32"/>
        </w:rPr>
        <w:t>4.学习勤奋、刻苦，成绩优异，学习成绩专业排名10%；</w:t>
      </w:r>
    </w:p>
    <w:p w:rsidR="00ED4A55" w:rsidRPr="00ED4A55" w:rsidRDefault="00ED4A55" w:rsidP="00ED4A55">
      <w:pPr>
        <w:adjustRightInd w:val="0"/>
        <w:snapToGrid w:val="0"/>
        <w:spacing w:line="560" w:lineRule="exact"/>
        <w:ind w:firstLineChars="200" w:firstLine="640"/>
        <w:rPr>
          <w:rFonts w:ascii="仿宋_GB2312" w:eastAsia="仿宋_GB2312"/>
          <w:sz w:val="32"/>
          <w:szCs w:val="32"/>
        </w:rPr>
      </w:pPr>
      <w:r w:rsidRPr="00ED4A55">
        <w:rPr>
          <w:rFonts w:ascii="仿宋_GB2312" w:eastAsia="仿宋_GB2312" w:hint="eastAsia"/>
          <w:sz w:val="32"/>
          <w:szCs w:val="32"/>
        </w:rPr>
        <w:t>5.综合考评成绩专业排名前10%，且在社会实践、创新能力、综合素质等方面有突出表现；</w:t>
      </w:r>
    </w:p>
    <w:p w:rsidR="00ED4A55" w:rsidRDefault="00ED4A55" w:rsidP="00ED4A55">
      <w:pPr>
        <w:adjustRightInd w:val="0"/>
        <w:snapToGrid w:val="0"/>
        <w:spacing w:line="560" w:lineRule="exact"/>
        <w:ind w:firstLineChars="200" w:firstLine="640"/>
        <w:rPr>
          <w:rFonts w:ascii="仿宋_GB2312" w:eastAsia="仿宋_GB2312"/>
          <w:sz w:val="32"/>
          <w:szCs w:val="32"/>
        </w:rPr>
      </w:pPr>
      <w:r w:rsidRPr="00ED4A55">
        <w:rPr>
          <w:rFonts w:ascii="仿宋_GB2312" w:eastAsia="仿宋_GB2312" w:hint="eastAsia"/>
          <w:sz w:val="32"/>
          <w:szCs w:val="32"/>
        </w:rPr>
        <w:t>6.积极参加体育锻炼，培养健康的心理素质,有良好的生活习惯、强健的体魄和健全的人格。</w:t>
      </w:r>
    </w:p>
    <w:p w:rsidR="00A3077D" w:rsidRPr="00E35B5E" w:rsidRDefault="00A3077D" w:rsidP="00ED4A55">
      <w:pPr>
        <w:adjustRightInd w:val="0"/>
        <w:snapToGrid w:val="0"/>
        <w:spacing w:line="560" w:lineRule="exact"/>
        <w:rPr>
          <w:rFonts w:ascii="黑体" w:eastAsia="黑体"/>
          <w:sz w:val="32"/>
          <w:szCs w:val="32"/>
        </w:rPr>
      </w:pPr>
      <w:r w:rsidRPr="00E35B5E">
        <w:rPr>
          <w:rFonts w:ascii="黑体" w:eastAsia="黑体" w:hint="eastAsia"/>
          <w:sz w:val="32"/>
          <w:szCs w:val="32"/>
        </w:rPr>
        <w:t>四、工程教育学生奖评定办法</w:t>
      </w:r>
    </w:p>
    <w:p w:rsidR="00E35B5E" w:rsidRDefault="00A3077D" w:rsidP="00E35B5E">
      <w:pPr>
        <w:adjustRightInd w:val="0"/>
        <w:snapToGrid w:val="0"/>
        <w:spacing w:line="560" w:lineRule="exact"/>
        <w:ind w:firstLineChars="200" w:firstLine="640"/>
        <w:rPr>
          <w:rFonts w:ascii="仿宋_GB2312" w:eastAsia="仿宋_GB2312"/>
          <w:sz w:val="32"/>
          <w:szCs w:val="32"/>
        </w:rPr>
      </w:pPr>
      <w:r w:rsidRPr="00A3077D">
        <w:rPr>
          <w:rFonts w:ascii="仿宋_GB2312" w:eastAsia="仿宋_GB2312" w:hint="eastAsia"/>
          <w:sz w:val="32"/>
          <w:szCs w:val="32"/>
        </w:rPr>
        <w:t>1</w:t>
      </w:r>
      <w:r w:rsidR="00E35B5E">
        <w:rPr>
          <w:rFonts w:ascii="仿宋_GB2312" w:eastAsia="仿宋_GB2312" w:hint="eastAsia"/>
          <w:sz w:val="32"/>
          <w:szCs w:val="32"/>
        </w:rPr>
        <w:t>.</w:t>
      </w:r>
      <w:r w:rsidRPr="00A3077D">
        <w:rPr>
          <w:rFonts w:ascii="仿宋_GB2312" w:eastAsia="仿宋_GB2312" w:hint="eastAsia"/>
          <w:sz w:val="32"/>
          <w:szCs w:val="32"/>
        </w:rPr>
        <w:t>设立茅以升工程教育学生奖评审委员会。设主任1名、评审委员9名及秘书1名。上述九校每校推举1名委员，主任及秘书由茅以升科技教育基金会任命，以上人员组成相对稳定。</w:t>
      </w:r>
    </w:p>
    <w:p w:rsidR="00E35B5E" w:rsidRDefault="00A3077D" w:rsidP="00E35B5E">
      <w:pPr>
        <w:adjustRightInd w:val="0"/>
        <w:snapToGrid w:val="0"/>
        <w:spacing w:line="560" w:lineRule="exact"/>
        <w:ind w:firstLineChars="200" w:firstLine="640"/>
        <w:rPr>
          <w:rFonts w:ascii="仿宋_GB2312" w:eastAsia="仿宋_GB2312"/>
          <w:sz w:val="32"/>
          <w:szCs w:val="32"/>
        </w:rPr>
      </w:pPr>
      <w:r w:rsidRPr="00A3077D">
        <w:rPr>
          <w:rFonts w:ascii="仿宋_GB2312" w:eastAsia="仿宋_GB2312" w:hint="eastAsia"/>
          <w:sz w:val="32"/>
          <w:szCs w:val="32"/>
        </w:rPr>
        <w:t>2</w:t>
      </w:r>
      <w:r w:rsidR="00E35B5E">
        <w:rPr>
          <w:rFonts w:ascii="仿宋_GB2312" w:eastAsia="仿宋_GB2312" w:hint="eastAsia"/>
          <w:sz w:val="32"/>
          <w:szCs w:val="32"/>
        </w:rPr>
        <w:t>.</w:t>
      </w:r>
      <w:r w:rsidRPr="00A3077D">
        <w:rPr>
          <w:rFonts w:ascii="仿宋_GB2312" w:eastAsia="仿宋_GB2312" w:hint="eastAsia"/>
          <w:sz w:val="32"/>
          <w:szCs w:val="32"/>
        </w:rPr>
        <w:t>茅以升工程教育学生奖每年评选一次。各校每年推荐1名获奖者。各校的推荐人选在上报前应在全校公示，广泛征求意见，确保推荐质量。并于当年</w:t>
      </w:r>
      <w:r w:rsidR="00604653">
        <w:rPr>
          <w:rFonts w:ascii="仿宋_GB2312" w:eastAsia="仿宋_GB2312" w:hint="eastAsia"/>
          <w:sz w:val="32"/>
          <w:szCs w:val="32"/>
        </w:rPr>
        <w:t>规定时间</w:t>
      </w:r>
      <w:r w:rsidRPr="00A3077D">
        <w:rPr>
          <w:rFonts w:ascii="仿宋_GB2312" w:eastAsia="仿宋_GB2312" w:hint="eastAsia"/>
          <w:sz w:val="32"/>
          <w:szCs w:val="32"/>
        </w:rPr>
        <w:t>将填好的推荐表报送茅以升工程教育学生奖秘书单位。评审委员会第二年3月底公布评定结果。</w:t>
      </w:r>
    </w:p>
    <w:p w:rsidR="00A3077D" w:rsidRPr="00A3077D" w:rsidRDefault="00A3077D" w:rsidP="00E35B5E">
      <w:pPr>
        <w:adjustRightInd w:val="0"/>
        <w:snapToGrid w:val="0"/>
        <w:spacing w:line="560" w:lineRule="exact"/>
        <w:ind w:firstLineChars="200" w:firstLine="640"/>
        <w:rPr>
          <w:rFonts w:ascii="仿宋_GB2312" w:eastAsia="仿宋_GB2312"/>
          <w:sz w:val="32"/>
          <w:szCs w:val="32"/>
        </w:rPr>
      </w:pPr>
      <w:r w:rsidRPr="00A3077D">
        <w:rPr>
          <w:rFonts w:ascii="仿宋_GB2312" w:eastAsia="仿宋_GB2312" w:hint="eastAsia"/>
          <w:sz w:val="32"/>
          <w:szCs w:val="32"/>
        </w:rPr>
        <w:t>3</w:t>
      </w:r>
      <w:r w:rsidR="00E35B5E">
        <w:rPr>
          <w:rFonts w:ascii="仿宋_GB2312" w:eastAsia="仿宋_GB2312" w:hint="eastAsia"/>
          <w:sz w:val="32"/>
          <w:szCs w:val="32"/>
        </w:rPr>
        <w:t>.</w:t>
      </w:r>
      <w:r w:rsidRPr="00A3077D">
        <w:rPr>
          <w:rFonts w:ascii="仿宋_GB2312" w:eastAsia="仿宋_GB2312" w:hint="eastAsia"/>
          <w:sz w:val="32"/>
          <w:szCs w:val="32"/>
        </w:rPr>
        <w:t>评审委员会每年举行评审会议一次，审查评定各校报送的人选；总结、交流、改进评审工作，向基金会提出建议。工程教育学生奖从茅以升科技教育基金会列支。</w:t>
      </w:r>
    </w:p>
    <w:p w:rsidR="00E35B5E" w:rsidRDefault="00E35B5E" w:rsidP="00A3077D">
      <w:pPr>
        <w:adjustRightInd w:val="0"/>
        <w:snapToGrid w:val="0"/>
        <w:spacing w:line="560" w:lineRule="exact"/>
        <w:ind w:firstLine="435"/>
        <w:rPr>
          <w:rFonts w:ascii="仿宋_GB2312" w:eastAsia="仿宋_GB2312"/>
          <w:sz w:val="32"/>
          <w:szCs w:val="32"/>
        </w:rPr>
      </w:pPr>
    </w:p>
    <w:p w:rsidR="00FC5507" w:rsidRPr="006E1D7D" w:rsidRDefault="00FC5507" w:rsidP="00A3077D">
      <w:pPr>
        <w:adjustRightInd w:val="0"/>
        <w:snapToGrid w:val="0"/>
        <w:spacing w:line="560" w:lineRule="exact"/>
        <w:ind w:firstLine="435"/>
        <w:rPr>
          <w:rFonts w:ascii="仿宋_GB2312" w:eastAsia="仿宋_GB2312"/>
          <w:sz w:val="32"/>
          <w:szCs w:val="32"/>
        </w:rPr>
      </w:pPr>
    </w:p>
    <w:sectPr w:rsidR="00FC5507" w:rsidRPr="006E1D7D" w:rsidSect="001904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39C" w:rsidRDefault="005B339C" w:rsidP="003634D8">
      <w:r>
        <w:separator/>
      </w:r>
    </w:p>
  </w:endnote>
  <w:endnote w:type="continuationSeparator" w:id="1">
    <w:p w:rsidR="005B339C" w:rsidRDefault="005B339C" w:rsidP="003634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39C" w:rsidRDefault="005B339C" w:rsidP="003634D8">
      <w:r>
        <w:separator/>
      </w:r>
    </w:p>
  </w:footnote>
  <w:footnote w:type="continuationSeparator" w:id="1">
    <w:p w:rsidR="005B339C" w:rsidRDefault="005B339C" w:rsidP="003634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4D8"/>
    <w:rsid w:val="001904DC"/>
    <w:rsid w:val="00196416"/>
    <w:rsid w:val="001B26E1"/>
    <w:rsid w:val="003634D8"/>
    <w:rsid w:val="005B339C"/>
    <w:rsid w:val="00604653"/>
    <w:rsid w:val="006E1D7D"/>
    <w:rsid w:val="0096776E"/>
    <w:rsid w:val="00A3077D"/>
    <w:rsid w:val="00C47806"/>
    <w:rsid w:val="00D84FDB"/>
    <w:rsid w:val="00DA758B"/>
    <w:rsid w:val="00E35B5E"/>
    <w:rsid w:val="00E62A79"/>
    <w:rsid w:val="00ED4A55"/>
    <w:rsid w:val="00EE6E91"/>
    <w:rsid w:val="00F02B72"/>
    <w:rsid w:val="00FC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4D8"/>
    <w:pPr>
      <w:widowControl w:val="0"/>
      <w:jc w:val="both"/>
    </w:pPr>
    <w:rPr>
      <w:rFonts w:ascii="Times New Roman" w:eastAsia="宋体" w:hAnsi="Times New Roman" w:cs="Times New Roman"/>
      <w:szCs w:val="24"/>
    </w:rPr>
  </w:style>
  <w:style w:type="paragraph" w:styleId="3">
    <w:name w:val="heading 3"/>
    <w:basedOn w:val="a"/>
    <w:next w:val="a"/>
    <w:link w:val="3Char"/>
    <w:qFormat/>
    <w:rsid w:val="003634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34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34D8"/>
    <w:rPr>
      <w:sz w:val="18"/>
      <w:szCs w:val="18"/>
    </w:rPr>
  </w:style>
  <w:style w:type="paragraph" w:styleId="a4">
    <w:name w:val="footer"/>
    <w:basedOn w:val="a"/>
    <w:link w:val="Char0"/>
    <w:uiPriority w:val="99"/>
    <w:unhideWhenUsed/>
    <w:rsid w:val="003634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34D8"/>
    <w:rPr>
      <w:sz w:val="18"/>
      <w:szCs w:val="18"/>
    </w:rPr>
  </w:style>
  <w:style w:type="character" w:customStyle="1" w:styleId="3Char">
    <w:name w:val="标题 3 Char"/>
    <w:basedOn w:val="a0"/>
    <w:link w:val="3"/>
    <w:rsid w:val="003634D8"/>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xp</dc:creator>
  <cp:keywords/>
  <dc:description/>
  <cp:lastModifiedBy>Lenovo</cp:lastModifiedBy>
  <cp:revision>9</cp:revision>
  <dcterms:created xsi:type="dcterms:W3CDTF">2012-09-20T08:50:00Z</dcterms:created>
  <dcterms:modified xsi:type="dcterms:W3CDTF">2020-09-21T08:16:00Z</dcterms:modified>
</cp:coreProperties>
</file>