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“鸿鹄行动”班风、学风建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设系列活动报名表</w:t>
      </w:r>
    </w:p>
    <w:tbl>
      <w:tblPr>
        <w:tblStyle w:val="3"/>
        <w:tblW w:w="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770"/>
        <w:gridCol w:w="1552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活动名称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“鸿鹄行动”班风学风建设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动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主</w:t>
            </w:r>
          </w:p>
          <w:p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题</w:t>
            </w:r>
          </w:p>
          <w:p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（可多项）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一</w:t>
            </w:r>
          </w:p>
          <w:p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“青春有我 奋斗强国”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学习党史教育讲座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参观学习红色基地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红色文化学习宣传活动 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班级唱红歌活动 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班级红色电影观影活动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    二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“朋辈帮扶 携手共进”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班级学习经验分享活动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班级竞赛经验分享活动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班级后进学生帮扶活动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班级课程专项辅导活动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班级兴趣小组互助学习活动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    三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“勤而好学 春诵夏弦”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班级读书分享会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班级读后感征文比赛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班级诗歌朗诵比赛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班级流动读书活动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    四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“凝心聚力 乘风破浪”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班级劳育活动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清扫校园活动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班级夜跑活动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班级徒步活动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参观校史馆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班级组织课外拓展活动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    五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“梦想启程 领航未来”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班级职业规划类讲座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班级个人自我分析与他人评价活动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邀请职业生涯导师开展讲座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六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“众志成城 共克疫情”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班集体志愿服务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 xml:space="preserve"> 组织学习疫情防控相关知识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开展疫情防控相关宣传活动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七、主题自拟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所选主题序号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团队情况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报名班级及人数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班级负责人</w:t>
            </w:r>
          </w:p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活动起止时间</w:t>
            </w:r>
          </w:p>
        </w:tc>
        <w:tc>
          <w:tcPr>
            <w:tcW w:w="6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2022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月28日至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日（第十四周结束）</w:t>
            </w:r>
          </w:p>
        </w:tc>
      </w:tr>
    </w:tbl>
    <w:p>
      <w:pPr>
        <w:jc w:val="center"/>
        <w:rPr>
          <w:b w:val="0"/>
          <w:bCs w:val="0"/>
          <w:sz w:val="22"/>
          <w:szCs w:val="22"/>
        </w:rPr>
      </w:pPr>
    </w:p>
    <w:p>
      <w:pPr>
        <w:jc w:val="center"/>
        <w:rPr>
          <w:b w:val="0"/>
          <w:bCs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MzFjZTgyODc1YTlkZTNlMDQzMGZlZmZiOTQ4MmUifQ=="/>
  </w:docVars>
  <w:rsids>
    <w:rsidRoot w:val="00000000"/>
    <w:rsid w:val="51EE6516"/>
    <w:rsid w:val="6F8166E3"/>
    <w:rsid w:val="78B90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419</Words>
  <Characters>427</Characters>
  <Paragraphs>119</Paragraphs>
  <TotalTime>2</TotalTime>
  <ScaleCrop>false</ScaleCrop>
  <LinksUpToDate>false</LinksUpToDate>
  <CharactersWithSpaces>492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2022-09-27T09:32:00Z</dcterms:created>
  <dc:creator>PFFM10</dc:creator>
  <cp:lastModifiedBy>忙着可爱</cp:lastModifiedBy>
  <dcterms:modified xsi:type="dcterms:W3CDTF">2022-09-28T01:13:19Z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8352F7D440624E259D6B434043FF1668</vt:lpwstr>
  </property>
  <property fmtid="{D5CDD505-2E9C-101B-9397-08002B2CF9AE}" pid="3" name="KSOProductBuildVer">
    <vt:lpwstr>2052-11.1.0.11744</vt:lpwstr>
  </property>
</Properties>
</file>